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102AC" w14:textId="11E31589" w:rsidR="00AF5003" w:rsidRDefault="009E2BA6" w:rsidP="00AF5003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F5003" w:rsidRPr="005269F4">
        <w:rPr>
          <w:rFonts w:ascii="Times New Roman" w:hAnsi="Times New Roman" w:cs="Times New Roman"/>
          <w:sz w:val="28"/>
          <w:szCs w:val="28"/>
        </w:rPr>
        <w:t>УТВЕРЖДЕН</w:t>
      </w:r>
      <w:r w:rsidR="00AA2A3D">
        <w:rPr>
          <w:rFonts w:ascii="Times New Roman" w:hAnsi="Times New Roman" w:cs="Times New Roman"/>
          <w:sz w:val="28"/>
          <w:szCs w:val="28"/>
        </w:rPr>
        <w:t>А</w:t>
      </w:r>
    </w:p>
    <w:p w14:paraId="33904BDD" w14:textId="6BF9EBAC" w:rsidR="00AF5003" w:rsidRPr="005269F4" w:rsidRDefault="00AF5003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91044">
        <w:rPr>
          <w:rFonts w:ascii="Times New Roman" w:hAnsi="Times New Roman" w:cs="Times New Roman"/>
          <w:sz w:val="28"/>
          <w:szCs w:val="28"/>
        </w:rPr>
        <w:t xml:space="preserve">  </w:t>
      </w:r>
      <w:r w:rsidRPr="005269F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41BB2CC9" w14:textId="77777777" w:rsidR="00AF5003" w:rsidRPr="005269F4" w:rsidRDefault="00AF5003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Челябинской области                                                                              </w:t>
      </w:r>
    </w:p>
    <w:p w14:paraId="44B1EA25" w14:textId="65131DF8" w:rsidR="00AF5003" w:rsidRDefault="00AF5003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9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</w:t>
      </w:r>
      <w:r w:rsidR="000B2A30">
        <w:rPr>
          <w:rFonts w:ascii="Times New Roman" w:hAnsi="Times New Roman" w:cs="Times New Roman"/>
          <w:sz w:val="28"/>
          <w:szCs w:val="28"/>
        </w:rPr>
        <w:t>11.12.</w:t>
      </w:r>
      <w:r w:rsidRPr="005269F4">
        <w:rPr>
          <w:rFonts w:ascii="Times New Roman" w:hAnsi="Times New Roman" w:cs="Times New Roman"/>
          <w:sz w:val="28"/>
          <w:szCs w:val="28"/>
        </w:rPr>
        <w:t>202</w:t>
      </w:r>
      <w:r w:rsidR="000B2A30">
        <w:rPr>
          <w:rFonts w:ascii="Times New Roman" w:hAnsi="Times New Roman" w:cs="Times New Roman"/>
          <w:sz w:val="28"/>
          <w:szCs w:val="28"/>
        </w:rPr>
        <w:t>0</w:t>
      </w:r>
      <w:r w:rsidRPr="005269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0B2A30">
        <w:rPr>
          <w:rFonts w:ascii="Times New Roman" w:hAnsi="Times New Roman" w:cs="Times New Roman"/>
          <w:sz w:val="28"/>
          <w:szCs w:val="28"/>
        </w:rPr>
        <w:t>675-П</w:t>
      </w:r>
    </w:p>
    <w:p w14:paraId="2971B1A6" w14:textId="00D84657" w:rsidR="000B2A30" w:rsidRDefault="000B2A30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14B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редакции постановления</w:t>
      </w:r>
    </w:p>
    <w:p w14:paraId="108CDA04" w14:textId="28DA9C6A" w:rsidR="000B2A30" w:rsidRDefault="000B2A30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Правительства </w:t>
      </w:r>
    </w:p>
    <w:p w14:paraId="6A55B08B" w14:textId="54E7E347" w:rsidR="000B2A30" w:rsidRDefault="000B2A30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Челябинской области</w:t>
      </w:r>
    </w:p>
    <w:p w14:paraId="38EC4E97" w14:textId="1191A803" w:rsidR="000B2A30" w:rsidRPr="005269F4" w:rsidRDefault="000B2A30" w:rsidP="00AF5003">
      <w:pPr>
        <w:pStyle w:val="ConsNormal"/>
        <w:ind w:right="3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54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________</w:t>
      </w:r>
      <w:r w:rsidR="00214B3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 № _____</w:t>
      </w:r>
      <w:r w:rsidR="00214B32">
        <w:rPr>
          <w:rFonts w:ascii="Times New Roman" w:hAnsi="Times New Roman" w:cs="Times New Roman"/>
          <w:sz w:val="28"/>
          <w:szCs w:val="28"/>
        </w:rPr>
        <w:t>)</w:t>
      </w:r>
    </w:p>
    <w:p w14:paraId="15C16A3E" w14:textId="66218622" w:rsidR="00955E09" w:rsidRDefault="00955E09" w:rsidP="00AF5003">
      <w:pPr>
        <w:spacing w:line="240" w:lineRule="auto"/>
      </w:pPr>
    </w:p>
    <w:p w14:paraId="55EC1C67" w14:textId="77777777" w:rsidR="000B2A30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A30">
        <w:rPr>
          <w:rFonts w:ascii="Times New Roman" w:hAnsi="Times New Roman" w:cs="Times New Roman"/>
          <w:sz w:val="28"/>
          <w:szCs w:val="28"/>
        </w:rPr>
        <w:t xml:space="preserve">Государственная программа Челябинской области </w:t>
      </w:r>
    </w:p>
    <w:p w14:paraId="2F23B206" w14:textId="532F0E03" w:rsidR="000B2A30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здравоохранения Челябинской области»</w:t>
      </w:r>
    </w:p>
    <w:p w14:paraId="4F39792F" w14:textId="77777777" w:rsidR="000B2A30" w:rsidRPr="000B2A30" w:rsidRDefault="000B2A30" w:rsidP="000B2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0CD612" w14:textId="510C70F2" w:rsidR="00955E09" w:rsidRPr="00955E09" w:rsidRDefault="00955E09" w:rsidP="00AF65BE">
      <w:pPr>
        <w:tabs>
          <w:tab w:val="left" w:pos="1418"/>
        </w:tabs>
        <w:spacing w:after="0" w:line="240" w:lineRule="auto"/>
        <w:ind w:left="360" w:firstLine="66"/>
        <w:jc w:val="center"/>
        <w:rPr>
          <w:rFonts w:ascii="Times New Roman" w:hAnsi="Times New Roman" w:cs="Times New Roman"/>
          <w:sz w:val="28"/>
          <w:szCs w:val="28"/>
        </w:rPr>
      </w:pPr>
      <w:r w:rsidRPr="00955E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225A">
        <w:rPr>
          <w:rFonts w:ascii="Times New Roman" w:hAnsi="Times New Roman" w:cs="Times New Roman"/>
          <w:sz w:val="28"/>
          <w:szCs w:val="28"/>
        </w:rPr>
        <w:t>.</w:t>
      </w:r>
      <w:r w:rsidRPr="00955E0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E09">
        <w:rPr>
          <w:rFonts w:ascii="Times New Roman" w:hAnsi="Times New Roman" w:cs="Times New Roman"/>
          <w:sz w:val="28"/>
          <w:szCs w:val="28"/>
        </w:rPr>
        <w:t>Стратегические приоритеты государственной программы</w:t>
      </w:r>
    </w:p>
    <w:p w14:paraId="5166FCB5" w14:textId="5EE879FB" w:rsidR="00955E09" w:rsidRDefault="00955E09" w:rsidP="00AF65BE">
      <w:pPr>
        <w:pStyle w:val="a3"/>
        <w:spacing w:after="0" w:line="240" w:lineRule="auto"/>
        <w:ind w:left="1080" w:hanging="2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«Развитие здравоохранения</w:t>
      </w:r>
    </w:p>
    <w:p w14:paraId="2D2827F1" w14:textId="234ECBC6" w:rsidR="00955E09" w:rsidRDefault="00955E09" w:rsidP="00AF65BE">
      <w:pPr>
        <w:pStyle w:val="a3"/>
        <w:spacing w:after="0" w:line="240" w:lineRule="auto"/>
        <w:ind w:left="1080" w:hanging="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14:paraId="20EC3735" w14:textId="210EC2A6" w:rsidR="00955E09" w:rsidRDefault="00955E09" w:rsidP="00C828AC">
      <w:pPr>
        <w:pStyle w:val="a3"/>
        <w:spacing w:after="0" w:line="240" w:lineRule="auto"/>
        <w:ind w:left="108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614391" w14:textId="10D3C49E" w:rsidR="00DB35AB" w:rsidRPr="00DC1F60" w:rsidRDefault="00C828AC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F60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955E09" w:rsidRPr="00DC1F60">
        <w:rPr>
          <w:rFonts w:ascii="Times New Roman" w:hAnsi="Times New Roman" w:cs="Times New Roman"/>
          <w:b/>
          <w:bCs/>
          <w:sz w:val="28"/>
          <w:szCs w:val="28"/>
        </w:rPr>
        <w:t xml:space="preserve">Оценка текущего состояния </w:t>
      </w:r>
      <w:r w:rsidR="00FC0674" w:rsidRPr="00DC1F60">
        <w:rPr>
          <w:rFonts w:ascii="Times New Roman" w:hAnsi="Times New Roman" w:cs="Times New Roman"/>
          <w:b/>
          <w:bCs/>
          <w:sz w:val="28"/>
          <w:szCs w:val="28"/>
        </w:rPr>
        <w:t>сферы</w:t>
      </w:r>
      <w:bookmarkStart w:id="0" w:name="_GoBack"/>
      <w:bookmarkEnd w:id="0"/>
      <w:r w:rsidR="00955E09" w:rsidRPr="00DC1F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674" w:rsidRPr="00DC1F60">
        <w:rPr>
          <w:rFonts w:ascii="Times New Roman" w:hAnsi="Times New Roman" w:cs="Times New Roman"/>
          <w:b/>
          <w:bCs/>
          <w:sz w:val="28"/>
          <w:szCs w:val="28"/>
        </w:rPr>
        <w:t xml:space="preserve">здравоохранения </w:t>
      </w:r>
      <w:r w:rsidR="00955E09" w:rsidRPr="00DC1F6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  <w:r w:rsidR="0082261F" w:rsidRPr="00DC1F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330F1F" w14:textId="40CECB02" w:rsidR="00C6225A" w:rsidRPr="005A1244" w:rsidRDefault="00C6225A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244">
        <w:rPr>
          <w:rFonts w:ascii="Times New Roman" w:hAnsi="Times New Roman" w:cs="Times New Roman"/>
          <w:sz w:val="28"/>
          <w:szCs w:val="28"/>
        </w:rPr>
        <w:t>Сохранение и укрепление здоровья населения является не только важнейшей социальной задачей, но также показателем изменения благосостояния и индикатором происходящих социально-экономических преобразований в обществе. Решение задачи улучшения здоровья населения требует эффективного взаимодействия всех структур власти и общества и качественного изменения всех факторов, влияющих на жизнь и здоровье каждого человека.</w:t>
      </w:r>
    </w:p>
    <w:p w14:paraId="61DA6E89" w14:textId="18AE7D6F" w:rsidR="00096D7F" w:rsidRPr="006530B0" w:rsidRDefault="007336CD" w:rsidP="00EC2282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B0">
        <w:rPr>
          <w:rFonts w:ascii="Times New Roman" w:hAnsi="Times New Roman" w:cs="Times New Roman"/>
          <w:sz w:val="28"/>
          <w:szCs w:val="28"/>
        </w:rPr>
        <w:t>Челябинская область – один из крупнейших субъектов Российской Федерации. По численности жителей она по-прежнему занимает девятое место в России (2,3</w:t>
      </w:r>
      <w:r w:rsidR="0022306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6530B0">
        <w:rPr>
          <w:rFonts w:ascii="Times New Roman" w:hAnsi="Times New Roman" w:cs="Times New Roman"/>
          <w:sz w:val="28"/>
          <w:szCs w:val="28"/>
        </w:rPr>
        <w:t xml:space="preserve"> в</w:t>
      </w:r>
      <w:r w:rsidR="00550DDE" w:rsidRPr="006530B0">
        <w:rPr>
          <w:rFonts w:ascii="Times New Roman" w:hAnsi="Times New Roman" w:cs="Times New Roman"/>
          <w:sz w:val="28"/>
          <w:szCs w:val="28"/>
        </w:rPr>
        <w:t> </w:t>
      </w:r>
      <w:r w:rsidRPr="006530B0">
        <w:rPr>
          <w:rFonts w:ascii="Times New Roman" w:hAnsi="Times New Roman" w:cs="Times New Roman"/>
          <w:sz w:val="28"/>
          <w:szCs w:val="28"/>
        </w:rPr>
        <w:t>общероссийской численности постоянного населения) и третье место в Уральском федеральном округе (27,8</w:t>
      </w:r>
      <w:r w:rsidR="0022306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6530B0">
        <w:rPr>
          <w:rFonts w:ascii="Times New Roman" w:hAnsi="Times New Roman" w:cs="Times New Roman"/>
          <w:sz w:val="28"/>
          <w:szCs w:val="28"/>
        </w:rPr>
        <w:t xml:space="preserve"> в численности населения Уральского федерального округа)</w:t>
      </w:r>
      <w:r w:rsidR="00EE5DAB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6530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7C86E" w14:textId="4978A224" w:rsidR="008045BC" w:rsidRPr="005A1244" w:rsidRDefault="008045BC" w:rsidP="008045BC">
      <w:pPr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1E1E8893" w14:textId="3F0CFB23" w:rsidR="00096D7F" w:rsidRPr="005A1244" w:rsidRDefault="00096D7F" w:rsidP="00C828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населения в Челябинской области</w:t>
      </w:r>
    </w:p>
    <w:p w14:paraId="4599C180" w14:textId="0CBB2712" w:rsidR="00096D7F" w:rsidRPr="005A1244" w:rsidRDefault="00096D7F" w:rsidP="00C828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января 202</w:t>
      </w:r>
      <w:r w:rsidR="00970CF6" w:rsidRPr="005A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A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 годов (по данным Единой межведомственной информационно-статистической системы)</w:t>
      </w:r>
    </w:p>
    <w:tbl>
      <w:tblPr>
        <w:tblW w:w="9627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2119"/>
      </w:tblGrid>
      <w:tr w:rsidR="00970CF6" w:rsidRPr="005A1244" w14:paraId="21D87E01" w14:textId="77777777" w:rsidTr="00970CF6">
        <w:trPr>
          <w:trHeight w:val="143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80CC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528E" w14:textId="499FEE94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01.01.2021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учётом итогов Всероссийской переписи населения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2FD" w14:textId="3F7E1FCD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01.01.2022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учётом итогов Всероссийской переписи населения 2020 г.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5E2" w14:textId="35386375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01.01.2023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="002F77EC"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учётом итогов Всероссийской переписи населения 2020 г.</w:t>
            </w:r>
          </w:p>
        </w:tc>
      </w:tr>
      <w:tr w:rsidR="00970CF6" w:rsidRPr="005A1244" w14:paraId="31DF8FDB" w14:textId="77777777" w:rsidTr="00970CF6">
        <w:trPr>
          <w:trHeight w:val="29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A1C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численность населения,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6A69" w14:textId="102445EA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3 445 500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72B3" w14:textId="0FE0FB9D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3 421 556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3E94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3 407 145</w:t>
            </w:r>
          </w:p>
        </w:tc>
      </w:tr>
      <w:tr w:rsidR="00970CF6" w:rsidRPr="005A1244" w14:paraId="4BA5B8B2" w14:textId="77777777" w:rsidTr="00970CF6">
        <w:trPr>
          <w:trHeight w:val="27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8119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общей численности населения: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126B" w14:textId="77777777" w:rsidR="00970CF6" w:rsidRPr="005A1244" w:rsidRDefault="00970CF6" w:rsidP="00C828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7DB6" w14:textId="2DFC16B6" w:rsidR="00970CF6" w:rsidRPr="005A1244" w:rsidRDefault="00970CF6" w:rsidP="00C828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8450" w14:textId="77777777" w:rsidR="00970CF6" w:rsidRPr="005A1244" w:rsidRDefault="00970CF6" w:rsidP="00C828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0CF6" w:rsidRPr="005A1244" w14:paraId="7DCAEE97" w14:textId="77777777" w:rsidTr="00970CF6">
        <w:trPr>
          <w:trHeight w:val="40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104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моложе трудоспособного возраста,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4014" w14:textId="11D92AE8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673 752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88D7" w14:textId="0CCF6598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671 416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779F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666 377</w:t>
            </w:r>
          </w:p>
        </w:tc>
      </w:tr>
      <w:tr w:rsidR="00970CF6" w:rsidRPr="005A1244" w14:paraId="1C893642" w14:textId="77777777" w:rsidTr="00970CF6">
        <w:trPr>
          <w:trHeight w:val="37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2345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трудоспособного возраста,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C7E5" w14:textId="7FEC3E3F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1 896 759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E6A5" w14:textId="459BFA29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1 922 152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BAC" w14:textId="276D030B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1 903 419</w:t>
            </w:r>
          </w:p>
        </w:tc>
      </w:tr>
      <w:tr w:rsidR="00970CF6" w:rsidRPr="005A1244" w14:paraId="7800E929" w14:textId="77777777" w:rsidTr="00970CF6">
        <w:trPr>
          <w:trHeight w:val="37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5479" w14:textId="77777777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старше трудоспособного возраста,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6D62" w14:textId="76780324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874 989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67B0" w14:textId="16795D3B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827 988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9ACF" w14:textId="4000051C" w:rsidR="00970CF6" w:rsidRPr="005A1244" w:rsidRDefault="00970CF6" w:rsidP="00C8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2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837 349</w:t>
            </w:r>
          </w:p>
        </w:tc>
      </w:tr>
    </w:tbl>
    <w:p w14:paraId="74370853" w14:textId="77777777" w:rsidR="00D127E2" w:rsidRPr="005A1244" w:rsidRDefault="00D127E2" w:rsidP="00C8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E3520" w14:textId="2572F97E" w:rsidR="00773242" w:rsidRPr="009C0207" w:rsidRDefault="00D853EE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Ожидаемая продолжительность жизни при рождении в Челябинской области по итогам 2022 года составила 72,16 </w:t>
      </w:r>
      <w:r w:rsidR="001B6EFB" w:rsidRPr="009C0207">
        <w:rPr>
          <w:rFonts w:ascii="Times New Roman" w:hAnsi="Times New Roman" w:cs="Times New Roman"/>
          <w:sz w:val="28"/>
          <w:szCs w:val="28"/>
        </w:rPr>
        <w:t>лет</w:t>
      </w:r>
      <w:r w:rsidRPr="009C0207">
        <w:rPr>
          <w:rFonts w:ascii="Times New Roman" w:hAnsi="Times New Roman" w:cs="Times New Roman"/>
          <w:sz w:val="28"/>
          <w:szCs w:val="28"/>
        </w:rPr>
        <w:t xml:space="preserve">. Прогноз на 2023 </w:t>
      </w:r>
      <w:r w:rsidR="00773242" w:rsidRPr="009C0207">
        <w:rPr>
          <w:rFonts w:ascii="Times New Roman" w:hAnsi="Times New Roman" w:cs="Times New Roman"/>
          <w:sz w:val="28"/>
          <w:szCs w:val="28"/>
        </w:rPr>
        <w:t>год составляет 72 года, на 2030 год составляет 77,07 лет.</w:t>
      </w:r>
    </w:p>
    <w:p w14:paraId="1FD21F56" w14:textId="1510555B" w:rsidR="00773242" w:rsidRPr="009C0207" w:rsidRDefault="00D853EE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>Снижение заболеваемости гепатитом С в Челябинской области по итогам 2022 года составил</w:t>
      </w:r>
      <w:r w:rsidR="00773242" w:rsidRPr="009C0207">
        <w:rPr>
          <w:rFonts w:ascii="Times New Roman" w:hAnsi="Times New Roman" w:cs="Times New Roman"/>
          <w:sz w:val="28"/>
          <w:szCs w:val="28"/>
        </w:rPr>
        <w:t>о</w:t>
      </w:r>
      <w:r w:rsidRPr="009C0207">
        <w:rPr>
          <w:rFonts w:ascii="Times New Roman" w:hAnsi="Times New Roman" w:cs="Times New Roman"/>
          <w:sz w:val="28"/>
          <w:szCs w:val="28"/>
        </w:rPr>
        <w:t xml:space="preserve"> </w:t>
      </w:r>
      <w:r w:rsidR="00CF7A5A" w:rsidRPr="009C0207">
        <w:rPr>
          <w:rFonts w:ascii="Times New Roman" w:hAnsi="Times New Roman" w:cs="Times New Roman"/>
          <w:sz w:val="28"/>
          <w:szCs w:val="28"/>
        </w:rPr>
        <w:t>25,18 человек на 100 тыс. населения</w:t>
      </w:r>
      <w:r w:rsidRPr="009C0207">
        <w:rPr>
          <w:rFonts w:ascii="Times New Roman" w:hAnsi="Times New Roman" w:cs="Times New Roman"/>
          <w:sz w:val="28"/>
          <w:szCs w:val="28"/>
        </w:rPr>
        <w:t xml:space="preserve">. </w:t>
      </w:r>
      <w:r w:rsidR="00702C61" w:rsidRPr="009C0207">
        <w:rPr>
          <w:rFonts w:ascii="Times New Roman" w:hAnsi="Times New Roman" w:cs="Times New Roman"/>
          <w:sz w:val="28"/>
          <w:szCs w:val="28"/>
        </w:rPr>
        <w:t>Значение показателя</w:t>
      </w:r>
      <w:r w:rsidRPr="009C0207">
        <w:rPr>
          <w:rFonts w:ascii="Times New Roman" w:hAnsi="Times New Roman" w:cs="Times New Roman"/>
          <w:sz w:val="28"/>
          <w:szCs w:val="28"/>
        </w:rPr>
        <w:t xml:space="preserve"> на 2023 год составляет 25,18 человек на 100 тыс. населения, на 2030 год </w:t>
      </w:r>
      <w:r w:rsidR="00773242" w:rsidRPr="009C020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9C0207">
        <w:rPr>
          <w:rFonts w:ascii="Times New Roman" w:hAnsi="Times New Roman" w:cs="Times New Roman"/>
          <w:sz w:val="28"/>
          <w:szCs w:val="28"/>
        </w:rPr>
        <w:t>22,81 человек на 100 тыс. населения.</w:t>
      </w:r>
    </w:p>
    <w:p w14:paraId="0F329F54" w14:textId="5CA40332" w:rsidR="00702C61" w:rsidRPr="009C0207" w:rsidRDefault="00773242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Снижение заболеваемости ВИЧ в Челябинской области по итогам 2022 года составило </w:t>
      </w:r>
      <w:r w:rsidR="00CF7A5A" w:rsidRPr="009C0207">
        <w:rPr>
          <w:rFonts w:ascii="Times New Roman" w:hAnsi="Times New Roman" w:cs="Times New Roman"/>
          <w:sz w:val="28"/>
          <w:szCs w:val="28"/>
        </w:rPr>
        <w:t>71,7 человек на 100 тыс. населения</w:t>
      </w:r>
      <w:r w:rsidRPr="009C0207">
        <w:rPr>
          <w:rFonts w:ascii="Times New Roman" w:hAnsi="Times New Roman" w:cs="Times New Roman"/>
          <w:sz w:val="28"/>
          <w:szCs w:val="28"/>
        </w:rPr>
        <w:t>. Прогноз на 2023 год составляет 71,7 человек на 100 тыс.</w:t>
      </w:r>
      <w:r w:rsidR="00702C61" w:rsidRPr="009C0207">
        <w:rPr>
          <w:rFonts w:ascii="Times New Roman" w:hAnsi="Times New Roman" w:cs="Times New Roman"/>
          <w:sz w:val="28"/>
          <w:szCs w:val="28"/>
        </w:rPr>
        <w:t xml:space="preserve"> населения, на 2030 год составляет 61,0 человек на 100 тыс. населения.</w:t>
      </w:r>
    </w:p>
    <w:p w14:paraId="455B82E3" w14:textId="7657D2DB" w:rsidR="00702C61" w:rsidRPr="009C0207" w:rsidRDefault="00702C61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Снижение заболеваемости туберкулезом в Челябинской области по итогам 2022 года составило </w:t>
      </w:r>
      <w:r w:rsidR="00EB612D" w:rsidRPr="009C0207">
        <w:rPr>
          <w:rFonts w:ascii="Times New Roman" w:hAnsi="Times New Roman" w:cs="Times New Roman"/>
          <w:sz w:val="28"/>
          <w:szCs w:val="28"/>
        </w:rPr>
        <w:t>34,5 человека на 100 тыс. населения</w:t>
      </w:r>
      <w:r w:rsidRPr="009C0207">
        <w:rPr>
          <w:rFonts w:ascii="Times New Roman" w:hAnsi="Times New Roman" w:cs="Times New Roman"/>
          <w:sz w:val="28"/>
          <w:szCs w:val="28"/>
        </w:rPr>
        <w:t>. Значение показателя на 2023 год составляет 34,5 человек</w:t>
      </w:r>
      <w:r w:rsidR="001B6EFB" w:rsidRPr="009C0207">
        <w:rPr>
          <w:rFonts w:ascii="Times New Roman" w:hAnsi="Times New Roman" w:cs="Times New Roman"/>
          <w:sz w:val="28"/>
          <w:szCs w:val="28"/>
        </w:rPr>
        <w:t>а</w:t>
      </w:r>
      <w:r w:rsidRPr="009C0207">
        <w:rPr>
          <w:rFonts w:ascii="Times New Roman" w:hAnsi="Times New Roman" w:cs="Times New Roman"/>
          <w:sz w:val="28"/>
          <w:szCs w:val="28"/>
        </w:rPr>
        <w:t xml:space="preserve"> на 100 тыс. населения, на 2030 год составляет 30,3 человек</w:t>
      </w:r>
      <w:r w:rsidR="001B6EFB" w:rsidRPr="009C0207">
        <w:rPr>
          <w:rFonts w:ascii="Times New Roman" w:hAnsi="Times New Roman" w:cs="Times New Roman"/>
          <w:sz w:val="28"/>
          <w:szCs w:val="28"/>
        </w:rPr>
        <w:t>а</w:t>
      </w:r>
      <w:r w:rsidRPr="009C0207">
        <w:rPr>
          <w:rFonts w:ascii="Times New Roman" w:hAnsi="Times New Roman" w:cs="Times New Roman"/>
          <w:sz w:val="28"/>
          <w:szCs w:val="28"/>
        </w:rPr>
        <w:t xml:space="preserve"> на 100 тыс. населения.</w:t>
      </w:r>
    </w:p>
    <w:p w14:paraId="3C30D9F7" w14:textId="77323388" w:rsidR="00B45175" w:rsidRPr="009C0207" w:rsidRDefault="00702C61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Смертность от всех причин в Челябинской области по итогам 2022 года составила </w:t>
      </w:r>
      <w:r w:rsidR="00885041" w:rsidRPr="009C0207">
        <w:rPr>
          <w:rFonts w:ascii="Times New Roman" w:hAnsi="Times New Roman" w:cs="Times New Roman"/>
          <w:sz w:val="28"/>
          <w:szCs w:val="28"/>
        </w:rPr>
        <w:t>13,3</w:t>
      </w:r>
      <w:r w:rsidR="00CF7A5A" w:rsidRPr="009C0207">
        <w:rPr>
          <w:rFonts w:ascii="Times New Roman" w:hAnsi="Times New Roman" w:cs="Times New Roman"/>
          <w:sz w:val="28"/>
          <w:szCs w:val="28"/>
        </w:rPr>
        <w:t xml:space="preserve"> случая на 1000 населения</w:t>
      </w:r>
      <w:r w:rsidRPr="009C0207">
        <w:rPr>
          <w:rFonts w:ascii="Times New Roman" w:hAnsi="Times New Roman" w:cs="Times New Roman"/>
          <w:sz w:val="28"/>
          <w:szCs w:val="28"/>
        </w:rPr>
        <w:t xml:space="preserve">. Прогноз на 2023 год составляет 13,3 случая на 1000 населения, на 2030 год </w:t>
      </w:r>
      <w:r w:rsidR="00B45175" w:rsidRPr="009C0207">
        <w:rPr>
          <w:rFonts w:ascii="Times New Roman" w:hAnsi="Times New Roman" w:cs="Times New Roman"/>
          <w:sz w:val="28"/>
          <w:szCs w:val="28"/>
        </w:rPr>
        <w:t>составляет 13,1 случая на 1000 населения.</w:t>
      </w:r>
    </w:p>
    <w:p w14:paraId="3F25F5E3" w14:textId="5053CF9F" w:rsidR="00860BC2" w:rsidRPr="009C0207" w:rsidRDefault="00B45175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Смертность от новообразований в Челябинской области по итогам 2022 года составила </w:t>
      </w:r>
      <w:r w:rsidR="00EB612D" w:rsidRPr="009C0207">
        <w:rPr>
          <w:rFonts w:ascii="Times New Roman" w:hAnsi="Times New Roman" w:cs="Times New Roman"/>
          <w:sz w:val="28"/>
          <w:szCs w:val="28"/>
        </w:rPr>
        <w:t>219,5</w:t>
      </w:r>
      <w:r w:rsidR="00CF7A5A" w:rsidRPr="009C0207">
        <w:rPr>
          <w:rFonts w:ascii="Times New Roman" w:hAnsi="Times New Roman" w:cs="Times New Roman"/>
          <w:sz w:val="28"/>
          <w:szCs w:val="28"/>
        </w:rPr>
        <w:t>1</w:t>
      </w:r>
      <w:r w:rsidR="00EB612D" w:rsidRPr="009C0207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9C0207" w:rsidRPr="009C0207">
        <w:rPr>
          <w:rFonts w:ascii="Times New Roman" w:hAnsi="Times New Roman" w:cs="Times New Roman"/>
          <w:sz w:val="28"/>
          <w:szCs w:val="28"/>
        </w:rPr>
        <w:t>й</w:t>
      </w:r>
      <w:r w:rsidR="00EB612D" w:rsidRPr="009C0207">
        <w:rPr>
          <w:rFonts w:ascii="Times New Roman" w:hAnsi="Times New Roman" w:cs="Times New Roman"/>
          <w:sz w:val="28"/>
          <w:szCs w:val="28"/>
        </w:rPr>
        <w:t xml:space="preserve"> на 100 тыс. населения</w:t>
      </w:r>
      <w:r w:rsidRPr="009C0207">
        <w:rPr>
          <w:rFonts w:ascii="Times New Roman" w:hAnsi="Times New Roman" w:cs="Times New Roman"/>
          <w:sz w:val="28"/>
          <w:szCs w:val="28"/>
        </w:rPr>
        <w:t>. Прогноз на 2023 год составляет 219,51 случай на 100 тыс. населения, на 2030 год составляет 216,1 случа</w:t>
      </w:r>
      <w:r w:rsidR="00860BC2" w:rsidRPr="009C0207">
        <w:rPr>
          <w:rFonts w:ascii="Times New Roman" w:hAnsi="Times New Roman" w:cs="Times New Roman"/>
          <w:sz w:val="28"/>
          <w:szCs w:val="28"/>
        </w:rPr>
        <w:t>й</w:t>
      </w:r>
      <w:r w:rsidRPr="009C0207">
        <w:rPr>
          <w:rFonts w:ascii="Times New Roman" w:hAnsi="Times New Roman" w:cs="Times New Roman"/>
          <w:sz w:val="28"/>
          <w:szCs w:val="28"/>
        </w:rPr>
        <w:t xml:space="preserve"> на 1000 населения.</w:t>
      </w:r>
    </w:p>
    <w:p w14:paraId="14AE2C6B" w14:textId="6F0453DA" w:rsidR="00860BC2" w:rsidRPr="009C0207" w:rsidRDefault="00860BC2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Смертность населения от болезней системы кровообращения в Челябинской области по итогам 2022 года составила </w:t>
      </w:r>
      <w:r w:rsidR="00EB612D" w:rsidRPr="009C0207">
        <w:rPr>
          <w:rFonts w:ascii="Times New Roman" w:hAnsi="Times New Roman" w:cs="Times New Roman"/>
          <w:sz w:val="28"/>
          <w:szCs w:val="28"/>
        </w:rPr>
        <w:t>500,4 случая на 100 тыс. населения</w:t>
      </w:r>
      <w:r w:rsidRPr="009C0207">
        <w:rPr>
          <w:rFonts w:ascii="Times New Roman" w:hAnsi="Times New Roman" w:cs="Times New Roman"/>
          <w:sz w:val="28"/>
          <w:szCs w:val="28"/>
        </w:rPr>
        <w:t>. Значение показателя на 2023 год составляет 500,4 случая на 100 тыс. населения, на 2030 год составляет 492,7 случа</w:t>
      </w:r>
      <w:r w:rsidR="00C673F0" w:rsidRPr="009C0207">
        <w:rPr>
          <w:rFonts w:ascii="Times New Roman" w:hAnsi="Times New Roman" w:cs="Times New Roman"/>
          <w:sz w:val="28"/>
          <w:szCs w:val="28"/>
        </w:rPr>
        <w:t>я</w:t>
      </w:r>
      <w:r w:rsidRPr="009C0207">
        <w:rPr>
          <w:rFonts w:ascii="Times New Roman" w:hAnsi="Times New Roman" w:cs="Times New Roman"/>
          <w:sz w:val="28"/>
          <w:szCs w:val="28"/>
        </w:rPr>
        <w:t xml:space="preserve"> на 100 тыс. населения.</w:t>
      </w:r>
    </w:p>
    <w:p w14:paraId="7DEAD55C" w14:textId="5C38AC12" w:rsidR="0003609F" w:rsidRPr="009C0207" w:rsidRDefault="00860BC2" w:rsidP="00C67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Охват населения иммунизацией в рамках Национального календаря профилактических прививок не менее 95% от подлежащих </w:t>
      </w:r>
      <w:r w:rsidR="0003609F" w:rsidRPr="009C0207">
        <w:rPr>
          <w:rFonts w:ascii="Times New Roman" w:hAnsi="Times New Roman" w:cs="Times New Roman"/>
          <w:sz w:val="28"/>
          <w:szCs w:val="28"/>
        </w:rPr>
        <w:t xml:space="preserve">иммунизации в Челябинской области по итогам 2022 года составил </w:t>
      </w:r>
      <w:r w:rsidR="00CF7A5A" w:rsidRPr="009C0207">
        <w:rPr>
          <w:rFonts w:ascii="Times New Roman" w:hAnsi="Times New Roman" w:cs="Times New Roman"/>
          <w:sz w:val="28"/>
          <w:szCs w:val="28"/>
        </w:rPr>
        <w:t>95 процентов</w:t>
      </w:r>
      <w:r w:rsidR="0003609F" w:rsidRPr="009C0207">
        <w:rPr>
          <w:rFonts w:ascii="Times New Roman" w:hAnsi="Times New Roman" w:cs="Times New Roman"/>
          <w:sz w:val="28"/>
          <w:szCs w:val="28"/>
        </w:rPr>
        <w:t>. Прогноз на 2023 год составляет 95 процентов, на 2030 год также составляет 95 процентов.</w:t>
      </w:r>
    </w:p>
    <w:p w14:paraId="0D272690" w14:textId="2C9AB828" w:rsidR="00593C45" w:rsidRPr="009C0207" w:rsidRDefault="0003609F" w:rsidP="009C0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Количество (доля) граждан, ведущих здоровый образ жизни </w:t>
      </w:r>
      <w:r w:rsidR="001B6EFB" w:rsidRPr="009C0207">
        <w:rPr>
          <w:rFonts w:ascii="Times New Roman" w:hAnsi="Times New Roman" w:cs="Times New Roman"/>
          <w:sz w:val="28"/>
          <w:szCs w:val="28"/>
        </w:rPr>
        <w:t xml:space="preserve">в Челябинской области по итогам 2022 года составило </w:t>
      </w:r>
      <w:r w:rsidR="00CF7A5A" w:rsidRPr="009C0207">
        <w:rPr>
          <w:rFonts w:ascii="Times New Roman" w:hAnsi="Times New Roman" w:cs="Times New Roman"/>
          <w:sz w:val="28"/>
          <w:szCs w:val="28"/>
        </w:rPr>
        <w:t>4,6 процента</w:t>
      </w:r>
      <w:r w:rsidR="001B6EFB" w:rsidRPr="009C0207">
        <w:rPr>
          <w:rFonts w:ascii="Times New Roman" w:hAnsi="Times New Roman" w:cs="Times New Roman"/>
          <w:sz w:val="28"/>
          <w:szCs w:val="28"/>
        </w:rPr>
        <w:t>. Значение показателя на 2023 год составляет 4,6 процент</w:t>
      </w:r>
      <w:r w:rsidR="00C673F0" w:rsidRPr="009C0207">
        <w:rPr>
          <w:rFonts w:ascii="Times New Roman" w:hAnsi="Times New Roman" w:cs="Times New Roman"/>
          <w:sz w:val="28"/>
          <w:szCs w:val="28"/>
        </w:rPr>
        <w:t>а</w:t>
      </w:r>
      <w:r w:rsidR="001B6EFB" w:rsidRPr="009C0207">
        <w:rPr>
          <w:rFonts w:ascii="Times New Roman" w:hAnsi="Times New Roman" w:cs="Times New Roman"/>
          <w:sz w:val="28"/>
          <w:szCs w:val="28"/>
        </w:rPr>
        <w:t>, на 2030 год составляет 7,5 процента.</w:t>
      </w:r>
    </w:p>
    <w:p w14:paraId="23ECE61B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Для достижения позитивных демографических трендов планируется реализация комплекса мер по снижению смертности населения, росту ожидаемой продолжительности жизни. </w:t>
      </w:r>
    </w:p>
    <w:p w14:paraId="524456F3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В рамках указов Президента Российской Федерации от 07.05.2018 г. № 204 «О национальных целях и стратегических задачах развития Российской Федерации на период до 2024 года» и от 21.07.2020 г. № 474 «О национальных целях развития Российской Федерации на период до 2030 года» планируется: </w:t>
      </w:r>
    </w:p>
    <w:p w14:paraId="22C88A83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и развитие медицинской инфраструктуры, в том числе в малонаселенных пунктах; </w:t>
      </w:r>
    </w:p>
    <w:p w14:paraId="02767C17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оказания медицинской помощи лицам с болезнями системы кровообращения, злокачественными новообразованиями, а также детям; </w:t>
      </w:r>
    </w:p>
    <w:p w14:paraId="16833030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ликвидация дефицита медицинских работников; </w:t>
      </w:r>
    </w:p>
    <w:p w14:paraId="41DC4CE6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развитие информационных технологий в здравоохранении; </w:t>
      </w:r>
    </w:p>
    <w:p w14:paraId="3B7EEB85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увеличение доли граждан, ведущих здоровый образ жизни; </w:t>
      </w:r>
    </w:p>
    <w:p w14:paraId="0F1E309A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медицинской помощи для лиц старше трудоспособного возраста. </w:t>
      </w:r>
    </w:p>
    <w:p w14:paraId="143B2AE9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Будет продолжена реализация Стратегии развития здравоохранения в Российской Федерации на период до 2025 года, утвержденной Указом Президента Российской Федерации от 6 июня 2019 г. № 254 «О Стратегии развития здравоохранения в Российской Федерации на период до 2025 года». </w:t>
      </w:r>
    </w:p>
    <w:p w14:paraId="3CE9F181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В Стратегии развития здравоохранения в Российской Федерации на период до 2025 года определены приоритетные направления по решению основных задач развития системы здравоохранения, предусматривающие в том числе: </w:t>
      </w:r>
    </w:p>
    <w:p w14:paraId="75E2B8ED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реконструкцию объектов здравоохранения; </w:t>
      </w:r>
    </w:p>
    <w:p w14:paraId="15DD5EDA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оснащение медицинских организаций современным лабораторным оборудованием; </w:t>
      </w:r>
    </w:p>
    <w:p w14:paraId="688C8352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обеспечение оптимальной доступности для граждан (включая граждан, проживающих в труднодоступных местностях) первичной медико-санитарной помощи, совершенствование санитарно-авиационной эвакуации; </w:t>
      </w:r>
    </w:p>
    <w:p w14:paraId="7196CE7B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дальнейшее развитие высокотехнологичной медицинской помощи. </w:t>
      </w:r>
    </w:p>
    <w:p w14:paraId="417C41E4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Ожидаемыми результатами реализации указанных мероприятий Программы к 2030 году будут снижение смертности от новообразований - до 216,1 случаев на 100 тыс. человек населения, от болезней системы кровообращения - до 492,7 случаев на 100 тыс. человек населения, что в совокупности позволит достичь снижения к 2030 году смертности населения от всех причин до 13,1 случая на 1000 человек населения. </w:t>
      </w:r>
    </w:p>
    <w:p w14:paraId="56F88F62" w14:textId="77777777" w:rsidR="006D5B95" w:rsidRPr="009C0207" w:rsidRDefault="006D5B95" w:rsidP="006D5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Повышение ожидаемой продолжительности жизни до 77,07 лет к 2030 году планируется достичь, в частности, путем увеличения доли граждан, ведущих здоровый образ жизни, снижения заболеваемости туберкулезом - до 30,3 случаев на 100 тыс. человек населения, гепатитом C - до 22,81 случая на 100 тыс. человек населения, вирусом иммунодефицита человека - до 61,0 случаев на 100 тыс. человек населения. </w:t>
      </w:r>
    </w:p>
    <w:p w14:paraId="06A72104" w14:textId="70982E1E" w:rsidR="00346F18" w:rsidRPr="000E01E2" w:rsidRDefault="006D5B95" w:rsidP="007349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 xml:space="preserve">Повышение удовлетворенности населения медицинской помощью будет достигнуто путем реализации мероприятий, направленных, в частности, на увеличение доли лиц с болезнями системы кровообращения, состоящих под диспансерным наблюдением и получивших в текущем году медицинские услуги в рамках диспансерного наблюдения, в общем числе пациентов с болезнями системы кровообращения, состоящих под диспансерным наблюдением, доли лиц с онкологическими заболеваниями, прошедших обследование и (или) лечение в </w:t>
      </w:r>
      <w:r w:rsidRPr="009C0207">
        <w:rPr>
          <w:rFonts w:ascii="Times New Roman" w:hAnsi="Times New Roman" w:cs="Times New Roman"/>
          <w:sz w:val="28"/>
          <w:szCs w:val="28"/>
        </w:rPr>
        <w:lastRenderedPageBreak/>
        <w:t>текущем году в общем числе состоящих под диспансерным наблюдением, и других.</w:t>
      </w:r>
    </w:p>
    <w:p w14:paraId="045B3E9F" w14:textId="7E6C561A" w:rsidR="0082261F" w:rsidRPr="000C0294" w:rsidRDefault="00C828AC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294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82261F" w:rsidRPr="000C0294">
        <w:rPr>
          <w:rFonts w:ascii="Times New Roman" w:hAnsi="Times New Roman" w:cs="Times New Roman"/>
          <w:b/>
          <w:bCs/>
          <w:sz w:val="28"/>
          <w:szCs w:val="28"/>
        </w:rPr>
        <w:t>Описание приоритетов и целей государственной политики в сфере развития здравоохранения Челябинской области</w:t>
      </w:r>
      <w:r w:rsidR="00F74995" w:rsidRPr="000C02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BED0CF" w14:textId="1710E053" w:rsidR="00346F18" w:rsidRPr="009E222A" w:rsidRDefault="00921424" w:rsidP="008371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2A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определены, в том числе 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г. №</w:t>
      </w:r>
      <w:r w:rsidR="00A450FA" w:rsidRPr="009E222A">
        <w:rPr>
          <w:rFonts w:ascii="Times New Roman" w:hAnsi="Times New Roman" w:cs="Times New Roman"/>
          <w:sz w:val="28"/>
          <w:szCs w:val="28"/>
        </w:rPr>
        <w:t xml:space="preserve"> </w:t>
      </w:r>
      <w:r w:rsidRPr="009E222A">
        <w:rPr>
          <w:rFonts w:ascii="Times New Roman" w:hAnsi="Times New Roman" w:cs="Times New Roman"/>
          <w:sz w:val="28"/>
          <w:szCs w:val="28"/>
        </w:rPr>
        <w:t>1748 «Об утверждении Стратегии социально-экономического развития Челябинской области на период до 2035 года»</w:t>
      </w:r>
      <w:r w:rsidR="00A450FA" w:rsidRPr="009E222A">
        <w:rPr>
          <w:rFonts w:ascii="Times New Roman" w:hAnsi="Times New Roman" w:cs="Times New Roman"/>
          <w:sz w:val="28"/>
          <w:szCs w:val="28"/>
        </w:rPr>
        <w:t xml:space="preserve"> (далее- Стратегия).</w:t>
      </w:r>
      <w:r w:rsidR="000E7734">
        <w:rPr>
          <w:rFonts w:ascii="Times New Roman" w:hAnsi="Times New Roman" w:cs="Times New Roman"/>
          <w:sz w:val="28"/>
          <w:szCs w:val="28"/>
        </w:rPr>
        <w:t xml:space="preserve"> </w:t>
      </w:r>
      <w:r w:rsidR="008371F3" w:rsidRPr="000C0294">
        <w:rPr>
          <w:rFonts w:ascii="Times New Roman" w:hAnsi="Times New Roman" w:cs="Times New Roman"/>
          <w:sz w:val="28"/>
          <w:szCs w:val="28"/>
        </w:rPr>
        <w:t>Стратегическим приоритетом является «качественное здравоохранение», целью которого является создание условий для обеспечения доступной и качественной медицинской помощи населению Челябинской области в целях увеличения ожидаемой продолжительности жизни при рождении, снижения уровня смертности и инвалидности населения, повышения уровня удовлетворенности населения Челябинской области медицинской помощью; соблюдение прав граждан в сфере охраны здоровья и обеспечение связанных с данными правами государственных гарантий</w:t>
      </w:r>
      <w:r w:rsidR="000C0294" w:rsidRPr="000C0294">
        <w:rPr>
          <w:rFonts w:ascii="Times New Roman" w:hAnsi="Times New Roman" w:cs="Times New Roman"/>
          <w:sz w:val="28"/>
          <w:szCs w:val="28"/>
        </w:rPr>
        <w:t>.</w:t>
      </w:r>
    </w:p>
    <w:p w14:paraId="17758313" w14:textId="5682AE21" w:rsidR="00C27A77" w:rsidRDefault="00597BF7" w:rsidP="008371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</w:t>
      </w:r>
      <w:r w:rsidR="00F74995">
        <w:rPr>
          <w:rFonts w:ascii="Times New Roman" w:hAnsi="Times New Roman" w:cs="Times New Roman"/>
          <w:sz w:val="28"/>
          <w:szCs w:val="28"/>
        </w:rPr>
        <w:t>елью улучшени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74995">
        <w:rPr>
          <w:rFonts w:ascii="Times New Roman" w:hAnsi="Times New Roman" w:cs="Times New Roman"/>
          <w:sz w:val="28"/>
          <w:szCs w:val="28"/>
        </w:rPr>
        <w:t xml:space="preserve"> качества и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74995">
        <w:rPr>
          <w:rFonts w:ascii="Times New Roman" w:hAnsi="Times New Roman" w:cs="Times New Roman"/>
          <w:sz w:val="28"/>
          <w:szCs w:val="28"/>
        </w:rPr>
        <w:t xml:space="preserve"> доступности медицинских услуг, оказываемых медицинскими </w:t>
      </w:r>
      <w:r w:rsidR="00547222">
        <w:rPr>
          <w:rFonts w:ascii="Times New Roman" w:hAnsi="Times New Roman" w:cs="Times New Roman"/>
          <w:sz w:val="28"/>
          <w:szCs w:val="28"/>
        </w:rPr>
        <w:t>организациями с</w:t>
      </w:r>
      <w:r w:rsidR="00FC0674">
        <w:rPr>
          <w:rFonts w:ascii="Times New Roman" w:hAnsi="Times New Roman" w:cs="Times New Roman"/>
          <w:sz w:val="28"/>
          <w:szCs w:val="28"/>
        </w:rPr>
        <w:t> </w:t>
      </w:r>
      <w:r w:rsidR="00547222">
        <w:rPr>
          <w:rFonts w:ascii="Times New Roman" w:hAnsi="Times New Roman" w:cs="Times New Roman"/>
          <w:sz w:val="28"/>
          <w:szCs w:val="28"/>
        </w:rPr>
        <w:t>современной материально-технической базой, доступности качественных, эффективных и безопасных лекарственных препаратов, изделий медицинского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государственная программа</w:t>
      </w:r>
      <w:r w:rsidR="005958D5">
        <w:rPr>
          <w:rFonts w:ascii="Times New Roman" w:hAnsi="Times New Roman" w:cs="Times New Roman"/>
          <w:sz w:val="28"/>
          <w:szCs w:val="28"/>
        </w:rPr>
        <w:t xml:space="preserve"> </w:t>
      </w:r>
      <w:r w:rsidR="00951013">
        <w:rPr>
          <w:rFonts w:ascii="Times New Roman" w:hAnsi="Times New Roman" w:cs="Times New Roman"/>
          <w:sz w:val="28"/>
          <w:szCs w:val="28"/>
        </w:rPr>
        <w:t>Ч</w:t>
      </w:r>
      <w:r w:rsidR="005958D5">
        <w:rPr>
          <w:rFonts w:ascii="Times New Roman" w:hAnsi="Times New Roman" w:cs="Times New Roman"/>
          <w:sz w:val="28"/>
          <w:szCs w:val="28"/>
        </w:rPr>
        <w:t>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8D5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>азвити</w:t>
      </w:r>
      <w:r w:rsidR="005958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Челябинской области</w:t>
      </w:r>
      <w:r w:rsidR="005958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которой реализ</w:t>
      </w:r>
      <w:r w:rsidR="00951013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направления</w:t>
      </w:r>
      <w:r w:rsidR="005958D5">
        <w:rPr>
          <w:rFonts w:ascii="Times New Roman" w:hAnsi="Times New Roman" w:cs="Times New Roman"/>
          <w:sz w:val="28"/>
          <w:szCs w:val="28"/>
        </w:rPr>
        <w:t xml:space="preserve"> (подпрограммы)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1B207C" w14:textId="5CF70F75" w:rsidR="00547222" w:rsidRPr="00D71E3D" w:rsidRDefault="00D71E3D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D">
        <w:rPr>
          <w:rFonts w:ascii="Times New Roman" w:hAnsi="Times New Roman" w:cs="Times New Roman"/>
          <w:sz w:val="28"/>
          <w:szCs w:val="28"/>
        </w:rPr>
        <w:t>1.</w:t>
      </w:r>
      <w:r w:rsidR="00951013">
        <w:rPr>
          <w:rFonts w:ascii="Times New Roman" w:hAnsi="Times New Roman" w:cs="Times New Roman"/>
          <w:sz w:val="28"/>
          <w:szCs w:val="28"/>
        </w:rPr>
        <w:t> </w:t>
      </w:r>
      <w:r w:rsidR="00547222" w:rsidRPr="00D71E3D">
        <w:rPr>
          <w:rFonts w:ascii="Times New Roman" w:hAnsi="Times New Roman" w:cs="Times New Roman"/>
          <w:sz w:val="28"/>
          <w:szCs w:val="28"/>
        </w:rPr>
        <w:t>«Совершенствование оказания медицинской помощи, включая профилактику и диагностику заболеваний, и формирование здорового образа жизни»</w:t>
      </w:r>
      <w:r w:rsidR="00F43660">
        <w:rPr>
          <w:rFonts w:ascii="Times New Roman" w:hAnsi="Times New Roman" w:cs="Times New Roman"/>
          <w:sz w:val="28"/>
          <w:szCs w:val="28"/>
        </w:rPr>
        <w:t>;</w:t>
      </w:r>
      <w:r w:rsidRPr="00D71E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DED62" w14:textId="0F5B2483" w:rsidR="00D71E3D" w:rsidRDefault="00951013" w:rsidP="00C828A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D">
        <w:rPr>
          <w:rFonts w:ascii="Times New Roman" w:hAnsi="Times New Roman" w:cs="Times New Roman"/>
          <w:sz w:val="28"/>
          <w:szCs w:val="28"/>
        </w:rPr>
        <w:t xml:space="preserve"> </w:t>
      </w:r>
      <w:r w:rsidR="00547222" w:rsidRPr="00D71E3D">
        <w:rPr>
          <w:rFonts w:ascii="Times New Roman" w:hAnsi="Times New Roman" w:cs="Times New Roman"/>
          <w:sz w:val="28"/>
          <w:szCs w:val="28"/>
        </w:rPr>
        <w:t>«Развитие медицинской реабилитации и санаторно-курортного лечения, в том числе детей»</w:t>
      </w:r>
      <w:r w:rsidR="00F43660">
        <w:rPr>
          <w:rFonts w:ascii="Times New Roman" w:hAnsi="Times New Roman" w:cs="Times New Roman"/>
          <w:sz w:val="28"/>
          <w:szCs w:val="28"/>
        </w:rPr>
        <w:t>;</w:t>
      </w:r>
      <w:r w:rsidR="00BA1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99EEF" w14:textId="7653258F" w:rsidR="00547222" w:rsidRDefault="00951013" w:rsidP="00C828A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D">
        <w:rPr>
          <w:rFonts w:ascii="Times New Roman" w:hAnsi="Times New Roman" w:cs="Times New Roman"/>
          <w:sz w:val="28"/>
          <w:szCs w:val="28"/>
        </w:rPr>
        <w:t xml:space="preserve"> </w:t>
      </w:r>
      <w:r w:rsidR="00547222" w:rsidRPr="00D71E3D">
        <w:rPr>
          <w:rFonts w:ascii="Times New Roman" w:hAnsi="Times New Roman" w:cs="Times New Roman"/>
          <w:sz w:val="28"/>
          <w:szCs w:val="28"/>
        </w:rPr>
        <w:t>«Развитие кадровых ресурсов в здравоохранении»</w:t>
      </w:r>
      <w:r w:rsidR="00F43660">
        <w:rPr>
          <w:rFonts w:ascii="Times New Roman" w:hAnsi="Times New Roman" w:cs="Times New Roman"/>
          <w:sz w:val="28"/>
          <w:szCs w:val="28"/>
        </w:rPr>
        <w:t>;</w:t>
      </w:r>
      <w:r w:rsidR="00BA1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ADA0C" w14:textId="6ED4E884" w:rsidR="00547222" w:rsidRDefault="00951013" w:rsidP="00C828A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D">
        <w:rPr>
          <w:rFonts w:ascii="Times New Roman" w:hAnsi="Times New Roman" w:cs="Times New Roman"/>
          <w:sz w:val="28"/>
          <w:szCs w:val="28"/>
        </w:rPr>
        <w:t xml:space="preserve"> </w:t>
      </w:r>
      <w:r w:rsidR="00547222" w:rsidRPr="00D71E3D">
        <w:rPr>
          <w:rFonts w:ascii="Times New Roman" w:hAnsi="Times New Roman" w:cs="Times New Roman"/>
          <w:sz w:val="28"/>
          <w:szCs w:val="28"/>
        </w:rPr>
        <w:t xml:space="preserve">«Развитие международных отношений в сфере </w:t>
      </w:r>
      <w:r w:rsidR="00921424" w:rsidRPr="00D71E3D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547222" w:rsidRPr="00D71E3D">
        <w:rPr>
          <w:rFonts w:ascii="Times New Roman" w:hAnsi="Times New Roman" w:cs="Times New Roman"/>
          <w:sz w:val="28"/>
          <w:szCs w:val="28"/>
        </w:rPr>
        <w:t>здоровья»</w:t>
      </w:r>
      <w:r w:rsidR="00F43660">
        <w:rPr>
          <w:rFonts w:ascii="Times New Roman" w:hAnsi="Times New Roman" w:cs="Times New Roman"/>
          <w:sz w:val="28"/>
          <w:szCs w:val="28"/>
        </w:rPr>
        <w:t>;</w:t>
      </w:r>
    </w:p>
    <w:p w14:paraId="43922525" w14:textId="3620EA6E" w:rsidR="00F43660" w:rsidRPr="00F43660" w:rsidRDefault="00951013" w:rsidP="00F4366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D">
        <w:rPr>
          <w:rFonts w:ascii="Times New Roman" w:hAnsi="Times New Roman" w:cs="Times New Roman"/>
          <w:sz w:val="28"/>
          <w:szCs w:val="28"/>
        </w:rPr>
        <w:t xml:space="preserve"> </w:t>
      </w:r>
      <w:r w:rsidR="00547222" w:rsidRPr="00D71E3D">
        <w:rPr>
          <w:rFonts w:ascii="Times New Roman" w:hAnsi="Times New Roman" w:cs="Times New Roman"/>
          <w:sz w:val="28"/>
          <w:szCs w:val="28"/>
        </w:rPr>
        <w:t>«Информационные технологии и управление развитием отрасти»</w:t>
      </w:r>
      <w:r w:rsidR="00BA19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80FC79" w14:textId="6B9104FC" w:rsidR="00597BF7" w:rsidRDefault="00F43660" w:rsidP="00F436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6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97BF7" w:rsidRPr="0049646F">
        <w:rPr>
          <w:rFonts w:ascii="Times New Roman" w:hAnsi="Times New Roman" w:cs="Times New Roman"/>
          <w:sz w:val="28"/>
          <w:szCs w:val="28"/>
        </w:rPr>
        <w:t>в рамках Программы мероприятия оказывают влияние на достижение национальной цели «Сохранение населения, здоровье и благополучие людей» в соответствии с постановлением Правительства Российской Федерации от 26.12.2017 г. № 1640 «Об утверждении государственной программы Российской Федерации «Развитие здравоохранения» и достижение индикативного показателя «Повышение ожидаемой продолжительности жизни до 78 лет» в соответствии с Единым планом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г.</w:t>
      </w:r>
      <w:r w:rsidR="00597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7BF7" w:rsidRPr="0049646F">
        <w:rPr>
          <w:rFonts w:ascii="Times New Roman" w:hAnsi="Times New Roman" w:cs="Times New Roman"/>
          <w:sz w:val="28"/>
          <w:szCs w:val="28"/>
        </w:rPr>
        <w:t>№ 2765-р.</w:t>
      </w:r>
    </w:p>
    <w:p w14:paraId="1FAA7660" w14:textId="5F6D502B" w:rsidR="00885041" w:rsidRPr="00D71E3D" w:rsidRDefault="00983785" w:rsidP="007349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Период реализации государственной программы (сроки и этапы):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1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– 2020-2023 гг.,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2024-2030 гг.</w:t>
      </w:r>
    </w:p>
    <w:p w14:paraId="518E168C" w14:textId="61C5ADD9" w:rsidR="0082261F" w:rsidRPr="000C0294" w:rsidRDefault="00C828AC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C0294"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82261F" w:rsidRPr="000C0294">
        <w:rPr>
          <w:rFonts w:ascii="Times New Roman" w:hAnsi="Times New Roman" w:cs="Times New Roman"/>
          <w:b/>
          <w:bCs/>
          <w:sz w:val="28"/>
          <w:szCs w:val="28"/>
        </w:rPr>
        <w:t>Сведения о взаимосвязи со стратегическими приоритетами, целями и показателями государственны</w:t>
      </w:r>
      <w:r w:rsidR="00983785" w:rsidRPr="000C0294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2261F" w:rsidRPr="000C029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Российской Федерации</w:t>
      </w:r>
      <w:r w:rsidR="00F74995" w:rsidRPr="000C02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261F" w:rsidRPr="000C0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A9D2DE" w14:textId="04BFF024" w:rsidR="00983D85" w:rsidRDefault="00955073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73">
        <w:rPr>
          <w:rFonts w:ascii="Times New Roman" w:hAnsi="Times New Roman" w:cs="Times New Roman"/>
          <w:sz w:val="28"/>
          <w:szCs w:val="28"/>
        </w:rPr>
        <w:t>Цель, задачи</w:t>
      </w:r>
      <w:r w:rsidR="00AA2A3D">
        <w:rPr>
          <w:rFonts w:ascii="Times New Roman" w:hAnsi="Times New Roman" w:cs="Times New Roman"/>
          <w:sz w:val="28"/>
          <w:szCs w:val="28"/>
        </w:rPr>
        <w:t xml:space="preserve">, </w:t>
      </w:r>
      <w:r w:rsidRPr="00955073">
        <w:rPr>
          <w:rFonts w:ascii="Times New Roman" w:hAnsi="Times New Roman" w:cs="Times New Roman"/>
          <w:sz w:val="28"/>
          <w:szCs w:val="28"/>
        </w:rPr>
        <w:t>сроки реализации</w:t>
      </w:r>
      <w:r w:rsidR="00AA2A3D">
        <w:rPr>
          <w:rFonts w:ascii="Times New Roman" w:hAnsi="Times New Roman" w:cs="Times New Roman"/>
          <w:sz w:val="28"/>
          <w:szCs w:val="28"/>
        </w:rPr>
        <w:t xml:space="preserve">, стратегические приоритеты и показатели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83785">
        <w:rPr>
          <w:rFonts w:ascii="Times New Roman" w:hAnsi="Times New Roman" w:cs="Times New Roman"/>
          <w:sz w:val="28"/>
          <w:szCs w:val="28"/>
        </w:rPr>
        <w:t xml:space="preserve">сформированы с учетом </w:t>
      </w:r>
      <w:r w:rsidR="00983D85">
        <w:rPr>
          <w:rFonts w:ascii="Times New Roman" w:hAnsi="Times New Roman" w:cs="Times New Roman"/>
          <w:sz w:val="28"/>
          <w:szCs w:val="28"/>
        </w:rPr>
        <w:t>следующих документ</w:t>
      </w:r>
      <w:r w:rsidR="00983785">
        <w:rPr>
          <w:rFonts w:ascii="Times New Roman" w:hAnsi="Times New Roman" w:cs="Times New Roman"/>
          <w:sz w:val="28"/>
          <w:szCs w:val="28"/>
        </w:rPr>
        <w:t>ов</w:t>
      </w:r>
      <w:r w:rsidR="00983D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C5451" w14:textId="075A6C19" w:rsidR="00750B0C" w:rsidRDefault="00750B0C" w:rsidP="003D58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Pr="00750B0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0C">
        <w:rPr>
          <w:rFonts w:ascii="Times New Roman" w:hAnsi="Times New Roman" w:cs="Times New Roman"/>
          <w:sz w:val="28"/>
          <w:szCs w:val="28"/>
        </w:rPr>
        <w:t>от 21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50B0C">
        <w:rPr>
          <w:rFonts w:ascii="Times New Roman" w:hAnsi="Times New Roman" w:cs="Times New Roman"/>
          <w:sz w:val="28"/>
          <w:szCs w:val="28"/>
        </w:rPr>
        <w:t xml:space="preserve">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0B0C">
        <w:rPr>
          <w:rFonts w:ascii="Times New Roman" w:hAnsi="Times New Roman" w:cs="Times New Roman"/>
          <w:sz w:val="28"/>
          <w:szCs w:val="28"/>
        </w:rPr>
        <w:t xml:space="preserve"> 474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0B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50B0C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6FE4A74" w14:textId="2515CA38" w:rsidR="00983D85" w:rsidRDefault="00056174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83D85" w:rsidRPr="00983D85">
        <w:rPr>
          <w:rFonts w:ascii="Times New Roman" w:hAnsi="Times New Roman" w:cs="Times New Roman"/>
          <w:sz w:val="28"/>
          <w:szCs w:val="28"/>
        </w:rPr>
        <w:t>каз Президента Р</w:t>
      </w:r>
      <w:r w:rsidR="00983D8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83D85" w:rsidRPr="00983D85">
        <w:rPr>
          <w:rFonts w:ascii="Times New Roman" w:hAnsi="Times New Roman" w:cs="Times New Roman"/>
          <w:sz w:val="28"/>
          <w:szCs w:val="28"/>
        </w:rPr>
        <w:t>Ф</w:t>
      </w:r>
      <w:r w:rsidR="00983D85">
        <w:rPr>
          <w:rFonts w:ascii="Times New Roman" w:hAnsi="Times New Roman" w:cs="Times New Roman"/>
          <w:sz w:val="28"/>
          <w:szCs w:val="28"/>
        </w:rPr>
        <w:t>едерации</w:t>
      </w:r>
      <w:r w:rsidR="00983D85" w:rsidRPr="00983D85">
        <w:rPr>
          <w:rFonts w:ascii="Times New Roman" w:hAnsi="Times New Roman" w:cs="Times New Roman"/>
          <w:sz w:val="28"/>
          <w:szCs w:val="28"/>
        </w:rPr>
        <w:t xml:space="preserve"> от 04.02.2021 </w:t>
      </w:r>
      <w:r w:rsidR="00983D85" w:rsidRPr="009E222A">
        <w:rPr>
          <w:rFonts w:ascii="Times New Roman" w:hAnsi="Times New Roman" w:cs="Times New Roman"/>
          <w:sz w:val="28"/>
          <w:szCs w:val="28"/>
        </w:rPr>
        <w:t>№</w:t>
      </w:r>
      <w:r w:rsidR="00983D85" w:rsidRPr="00983D85">
        <w:rPr>
          <w:rFonts w:ascii="Times New Roman" w:hAnsi="Times New Roman" w:cs="Times New Roman"/>
          <w:sz w:val="28"/>
          <w:szCs w:val="28"/>
        </w:rPr>
        <w:t xml:space="preserve"> 68 (ред.</w:t>
      </w:r>
      <w:r w:rsidR="00F0289A">
        <w:rPr>
          <w:rFonts w:ascii="Times New Roman" w:hAnsi="Times New Roman" w:cs="Times New Roman"/>
          <w:sz w:val="28"/>
          <w:szCs w:val="28"/>
        </w:rPr>
        <w:t> </w:t>
      </w:r>
      <w:r w:rsidR="00983D85">
        <w:rPr>
          <w:rFonts w:ascii="Times New Roman" w:hAnsi="Times New Roman" w:cs="Times New Roman"/>
          <w:sz w:val="28"/>
          <w:szCs w:val="28"/>
        </w:rPr>
        <w:t>от </w:t>
      </w:r>
      <w:r w:rsidR="00983D85" w:rsidRPr="00983D85">
        <w:rPr>
          <w:rFonts w:ascii="Times New Roman" w:hAnsi="Times New Roman" w:cs="Times New Roman"/>
          <w:sz w:val="28"/>
          <w:szCs w:val="28"/>
        </w:rPr>
        <w:t xml:space="preserve">09.09.2022) </w:t>
      </w:r>
      <w:r w:rsidR="00983D85">
        <w:rPr>
          <w:rFonts w:ascii="Times New Roman" w:hAnsi="Times New Roman" w:cs="Times New Roman"/>
          <w:sz w:val="28"/>
          <w:szCs w:val="28"/>
        </w:rPr>
        <w:t>«</w:t>
      </w:r>
      <w:r w:rsidR="00983D85" w:rsidRPr="00983D85">
        <w:rPr>
          <w:rFonts w:ascii="Times New Roman" w:hAnsi="Times New Roman" w:cs="Times New Roman"/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983D85">
        <w:rPr>
          <w:rFonts w:ascii="Times New Roman" w:hAnsi="Times New Roman" w:cs="Times New Roman"/>
          <w:sz w:val="28"/>
          <w:szCs w:val="28"/>
        </w:rPr>
        <w:t>»;</w:t>
      </w:r>
    </w:p>
    <w:p w14:paraId="4FFB844F" w14:textId="42CD4311" w:rsidR="00FC0B9F" w:rsidRDefault="00FC0B9F" w:rsidP="00C82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9F">
        <w:rPr>
          <w:rFonts w:ascii="Times New Roman" w:hAnsi="Times New Roman" w:cs="Times New Roman"/>
          <w:sz w:val="28"/>
          <w:szCs w:val="28"/>
        </w:rPr>
        <w:t>Стратегия развития здравоохранения в Российской Федерации на период до 2025 года, утвержденной Указом Президента Российской Федерации от 6 июня 2019 г. № 254 «О Стратегии развития здравоохранения в Российской Федерации на период до 2025 года»;</w:t>
      </w:r>
    </w:p>
    <w:p w14:paraId="150A13A5" w14:textId="77777777" w:rsidR="00983785" w:rsidRDefault="0098378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26.12.2017 г. № 1640 «Об утверждении государственной программы Российской Федерации </w:t>
      </w:r>
      <w:bookmarkStart w:id="1" w:name="_Hlk153284732"/>
      <w:r>
        <w:rPr>
          <w:rFonts w:ascii="Times New Roman" w:hAnsi="Times New Roman" w:cs="Times New Roman"/>
          <w:sz w:val="28"/>
          <w:szCs w:val="28"/>
        </w:rPr>
        <w:t>«Развития здравоохранения»</w:t>
      </w:r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14:paraId="57382456" w14:textId="799CE067" w:rsidR="00983785" w:rsidRDefault="0098378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83D85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83D85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83D85">
        <w:rPr>
          <w:rFonts w:ascii="Times New Roman" w:hAnsi="Times New Roman" w:cs="Times New Roman"/>
          <w:sz w:val="28"/>
          <w:szCs w:val="28"/>
        </w:rPr>
        <w:t xml:space="preserve">о достижению национальных целей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3D85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D85">
        <w:rPr>
          <w:rFonts w:ascii="Times New Roman" w:hAnsi="Times New Roman" w:cs="Times New Roman"/>
          <w:sz w:val="28"/>
          <w:szCs w:val="28"/>
        </w:rPr>
        <w:t>Федерации на период до 2024 года и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83D85">
        <w:rPr>
          <w:rFonts w:ascii="Times New Roman" w:hAnsi="Times New Roman" w:cs="Times New Roman"/>
          <w:sz w:val="28"/>
          <w:szCs w:val="28"/>
        </w:rPr>
        <w:t>о 2030 года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983D85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983D85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D8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D8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3D85">
        <w:rPr>
          <w:rFonts w:ascii="Times New Roman" w:hAnsi="Times New Roman" w:cs="Times New Roman"/>
          <w:sz w:val="28"/>
          <w:szCs w:val="28"/>
        </w:rPr>
        <w:t>01.10.2021</w:t>
      </w:r>
      <w:r>
        <w:rPr>
          <w:rFonts w:ascii="Times New Roman" w:hAnsi="Times New Roman" w:cs="Times New Roman"/>
          <w:sz w:val="28"/>
          <w:szCs w:val="28"/>
        </w:rPr>
        <w:t> г.</w:t>
      </w:r>
      <w:r w:rsidRPr="00983D85">
        <w:rPr>
          <w:rFonts w:ascii="Times New Roman" w:hAnsi="Times New Roman" w:cs="Times New Roman"/>
          <w:sz w:val="28"/>
          <w:szCs w:val="28"/>
        </w:rPr>
        <w:t xml:space="preserve"> </w:t>
      </w:r>
      <w:r w:rsidRPr="009E222A">
        <w:rPr>
          <w:rFonts w:ascii="Times New Roman" w:hAnsi="Times New Roman" w:cs="Times New Roman"/>
          <w:sz w:val="28"/>
          <w:szCs w:val="28"/>
        </w:rPr>
        <w:t>№</w:t>
      </w:r>
      <w:r w:rsidRPr="00983D85">
        <w:rPr>
          <w:rFonts w:ascii="Times New Roman" w:hAnsi="Times New Roman" w:cs="Times New Roman"/>
          <w:sz w:val="28"/>
          <w:szCs w:val="28"/>
        </w:rPr>
        <w:t xml:space="preserve"> 2765-р</w:t>
      </w:r>
      <w:r w:rsidR="00E14A55">
        <w:rPr>
          <w:rFonts w:ascii="Times New Roman" w:hAnsi="Times New Roman" w:cs="Times New Roman"/>
          <w:sz w:val="28"/>
          <w:szCs w:val="28"/>
        </w:rPr>
        <w:t>;</w:t>
      </w:r>
    </w:p>
    <w:p w14:paraId="69DD7CD6" w14:textId="15D571BD" w:rsidR="00750B0C" w:rsidRDefault="00056174" w:rsidP="009274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5073" w:rsidRPr="009E222A">
        <w:rPr>
          <w:rFonts w:ascii="Times New Roman" w:hAnsi="Times New Roman" w:cs="Times New Roman"/>
          <w:sz w:val="28"/>
          <w:szCs w:val="28"/>
        </w:rPr>
        <w:t>тратеги</w:t>
      </w:r>
      <w:r w:rsidR="00983D85">
        <w:rPr>
          <w:rFonts w:ascii="Times New Roman" w:hAnsi="Times New Roman" w:cs="Times New Roman"/>
          <w:sz w:val="28"/>
          <w:szCs w:val="28"/>
        </w:rPr>
        <w:t>я</w:t>
      </w:r>
      <w:r w:rsidR="00955073" w:rsidRPr="009E222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</w:t>
      </w:r>
      <w:r w:rsidR="00AA2A3D">
        <w:rPr>
          <w:rFonts w:ascii="Times New Roman" w:hAnsi="Times New Roman" w:cs="Times New Roman"/>
          <w:sz w:val="28"/>
          <w:szCs w:val="28"/>
        </w:rPr>
        <w:t> </w:t>
      </w:r>
      <w:r w:rsidR="00955073" w:rsidRPr="009E222A">
        <w:rPr>
          <w:rFonts w:ascii="Times New Roman" w:hAnsi="Times New Roman" w:cs="Times New Roman"/>
          <w:sz w:val="28"/>
          <w:szCs w:val="28"/>
        </w:rPr>
        <w:t>31.01.2019</w:t>
      </w:r>
      <w:r w:rsidR="00AA2A3D">
        <w:rPr>
          <w:rFonts w:ascii="Times New Roman" w:hAnsi="Times New Roman" w:cs="Times New Roman"/>
          <w:sz w:val="28"/>
          <w:szCs w:val="28"/>
        </w:rPr>
        <w:t> </w:t>
      </w:r>
      <w:r w:rsidR="00955073" w:rsidRPr="009E222A">
        <w:rPr>
          <w:rFonts w:ascii="Times New Roman" w:hAnsi="Times New Roman" w:cs="Times New Roman"/>
          <w:sz w:val="28"/>
          <w:szCs w:val="28"/>
        </w:rPr>
        <w:t>г. № 1748 «Об утверждении Стратегии социально-экономического развития Челябинской области на период до 2035 года»</w:t>
      </w:r>
      <w:r w:rsidR="00983785">
        <w:rPr>
          <w:rFonts w:ascii="Times New Roman" w:hAnsi="Times New Roman" w:cs="Times New Roman"/>
          <w:sz w:val="28"/>
          <w:szCs w:val="28"/>
        </w:rPr>
        <w:t>.</w:t>
      </w:r>
    </w:p>
    <w:p w14:paraId="06477F17" w14:textId="7012CAB8" w:rsidR="002C6DE4" w:rsidRPr="002C6DE4" w:rsidRDefault="00E14A55" w:rsidP="004A5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перечислены в </w:t>
      </w:r>
      <w:r w:rsidR="002C6DE4">
        <w:rPr>
          <w:rFonts w:ascii="Times New Roman" w:hAnsi="Times New Roman" w:cs="Times New Roman"/>
          <w:sz w:val="28"/>
          <w:szCs w:val="28"/>
        </w:rPr>
        <w:t>разделе 2 «</w:t>
      </w:r>
      <w:r w:rsidR="002C6DE4" w:rsidRPr="00AC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государственной программы </w:t>
      </w:r>
      <w:r w:rsidR="002C6DE4" w:rsidRPr="00AC640A">
        <w:rPr>
          <w:rFonts w:ascii="Times New Roman" w:eastAsia="Times New Roman" w:hAnsi="Times New Roman" w:cs="Times New Roman CYR"/>
          <w:sz w:val="28"/>
          <w:szCs w:val="28"/>
          <w:lang w:eastAsia="ru-RU"/>
        </w:rPr>
        <w:t>(комплексной программы)</w:t>
      </w:r>
      <w:r w:rsidR="002C6DE4">
        <w:rPr>
          <w:rFonts w:ascii="Times New Roman" w:eastAsia="Times New Roman" w:hAnsi="Times New Roman" w:cs="Times New Roman CYR"/>
          <w:sz w:val="28"/>
          <w:szCs w:val="28"/>
          <w:lang w:eastAsia="ru-RU"/>
        </w:rPr>
        <w:t>»</w:t>
      </w:r>
      <w:r w:rsidR="002C6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</w:t>
      </w:r>
      <w:r w:rsidR="002C6DE4">
        <w:rPr>
          <w:rFonts w:ascii="Times New Roman" w:hAnsi="Times New Roman" w:cs="Times New Roman"/>
          <w:sz w:val="28"/>
          <w:szCs w:val="28"/>
        </w:rPr>
        <w:t>а Программы:</w:t>
      </w:r>
    </w:p>
    <w:p w14:paraId="0ADAF95E" w14:textId="27C803C7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</w:t>
      </w:r>
      <w:r w:rsidRPr="00E14A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Ожидаемая продолжительность жизни при рождении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1DFF75F" w14:textId="3F45C2C2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2. </w:t>
      </w:r>
      <w:r w:rsidRPr="00E14A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Снижение заболеваемости гепатитом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A008BFE" w14:textId="724D61AB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Снижение заболеваемости 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6CBBDA" w14:textId="2261AD5C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Снижение заболеваемости туберкулезо</w:t>
      </w:r>
      <w:r>
        <w:rPr>
          <w:rFonts w:ascii="Times New Roman" w:eastAsia="Times New Roman" w:hAnsi="Times New Roman" w:cs="Times New Roman"/>
          <w:sz w:val="28"/>
          <w:szCs w:val="28"/>
        </w:rPr>
        <w:t>м;</w:t>
      </w:r>
    </w:p>
    <w:p w14:paraId="3CFDC196" w14:textId="1844749F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Смертность от всех причин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D4D095" w14:textId="153AB535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Смертность от новообразований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6D983F" w14:textId="084663A3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Смертность населения от болезней системы кровообращения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B79F2F" w14:textId="1BB73E5C" w:rsidR="00E14A55" w:rsidRPr="00E14A55" w:rsidRDefault="00E14A55" w:rsidP="009837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>Охват населения иммунизацией в рамках Национального календаря профилактических прививок не менее 95</w:t>
      </w:r>
      <w:r w:rsidR="00525513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 w:rsidRPr="00E14A55">
        <w:rPr>
          <w:rFonts w:ascii="Times New Roman" w:eastAsia="Times New Roman" w:hAnsi="Times New Roman" w:cs="Times New Roman"/>
          <w:sz w:val="28"/>
          <w:szCs w:val="28"/>
        </w:rPr>
        <w:t xml:space="preserve"> от подлежащих иммунизации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91E9C8" w14:textId="11AFD74C" w:rsidR="00E14A55" w:rsidRDefault="00E14A55" w:rsidP="00E14A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E14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(доля) граждан, ведущих здоровый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12B7E6" w14:textId="45EE2C56" w:rsidR="00E14A55" w:rsidRDefault="00E14A55" w:rsidP="00E14A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показателей Программы декомпозированы Министерством здравоохранения Российской Федерацией</w:t>
      </w:r>
      <w:r w:rsidR="002C6DE4">
        <w:rPr>
          <w:rFonts w:ascii="Times New Roman" w:hAnsi="Times New Roman" w:cs="Times New Roman"/>
          <w:sz w:val="28"/>
          <w:szCs w:val="28"/>
        </w:rPr>
        <w:t xml:space="preserve"> и доведены до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6516C" w14:textId="77777777" w:rsidR="00346F18" w:rsidRPr="00E14A55" w:rsidRDefault="00346F18" w:rsidP="0088504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A2DD7" w14:textId="57F16951" w:rsidR="00750B0C" w:rsidRPr="000C0294" w:rsidRDefault="00C828AC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294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F74995" w:rsidRPr="000C0294">
        <w:rPr>
          <w:rFonts w:ascii="Times New Roman" w:hAnsi="Times New Roman" w:cs="Times New Roman"/>
          <w:b/>
          <w:bCs/>
          <w:sz w:val="28"/>
          <w:szCs w:val="28"/>
        </w:rPr>
        <w:t>Задачи государственного управления, способы их эффективного решения в соответствующей отрасли здравоохранения и сфере государственного управления.</w:t>
      </w:r>
    </w:p>
    <w:p w14:paraId="4F2D2DF0" w14:textId="76DE9AAE" w:rsidR="00DE3E40" w:rsidRPr="000C0294" w:rsidRDefault="000E3F13" w:rsidP="00F27C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294">
        <w:rPr>
          <w:rFonts w:ascii="Times New Roman" w:hAnsi="Times New Roman" w:cs="Times New Roman"/>
          <w:sz w:val="28"/>
          <w:szCs w:val="28"/>
        </w:rPr>
        <w:t>1.</w:t>
      </w:r>
      <w:r w:rsidR="00FC314C" w:rsidRPr="000C0294">
        <w:rPr>
          <w:rFonts w:ascii="Times New Roman" w:hAnsi="Times New Roman" w:cs="Times New Roman"/>
          <w:sz w:val="28"/>
          <w:szCs w:val="28"/>
        </w:rPr>
        <w:t xml:space="preserve"> Н</w:t>
      </w:r>
      <w:r w:rsidR="00F94D30" w:rsidRPr="000C0294">
        <w:rPr>
          <w:rFonts w:ascii="Times New Roman" w:hAnsi="Times New Roman" w:cs="Times New Roman"/>
          <w:sz w:val="28"/>
          <w:szCs w:val="28"/>
        </w:rPr>
        <w:t>аправлени</w:t>
      </w:r>
      <w:r w:rsidR="00FC314C" w:rsidRPr="000C0294">
        <w:rPr>
          <w:rFonts w:ascii="Times New Roman" w:hAnsi="Times New Roman" w:cs="Times New Roman"/>
          <w:sz w:val="28"/>
          <w:szCs w:val="28"/>
        </w:rPr>
        <w:t>е</w:t>
      </w:r>
      <w:r w:rsidR="00F94D30" w:rsidRPr="000C0294">
        <w:rPr>
          <w:rFonts w:ascii="Times New Roman" w:hAnsi="Times New Roman" w:cs="Times New Roman"/>
          <w:sz w:val="28"/>
          <w:szCs w:val="28"/>
        </w:rPr>
        <w:t xml:space="preserve"> (подпрограмм</w:t>
      </w:r>
      <w:r w:rsidR="00FC314C" w:rsidRPr="000C0294">
        <w:rPr>
          <w:rFonts w:ascii="Times New Roman" w:hAnsi="Times New Roman" w:cs="Times New Roman"/>
          <w:sz w:val="28"/>
          <w:szCs w:val="28"/>
        </w:rPr>
        <w:t>а</w:t>
      </w:r>
      <w:r w:rsidR="00F94D30" w:rsidRPr="000C0294">
        <w:rPr>
          <w:rFonts w:ascii="Times New Roman" w:hAnsi="Times New Roman" w:cs="Times New Roman"/>
          <w:sz w:val="28"/>
          <w:szCs w:val="28"/>
        </w:rPr>
        <w:t>) «Совершенствование оказания медицинской помощи, включая профилактику и диагностику заболеваний, и формирование здорового образа жизни»</w:t>
      </w:r>
      <w:r w:rsidR="00760611">
        <w:rPr>
          <w:rFonts w:ascii="Times New Roman" w:hAnsi="Times New Roman" w:cs="Times New Roman"/>
          <w:sz w:val="28"/>
          <w:szCs w:val="28"/>
        </w:rPr>
        <w:t>.</w:t>
      </w:r>
    </w:p>
    <w:p w14:paraId="25F4F22C" w14:textId="7CF04153" w:rsidR="00DE3E40" w:rsidRPr="000C0294" w:rsidRDefault="00DE3E40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22B5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 w:rsidR="00A22B5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A22B5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системы мотивации граждан к здоровому образу жизни, включая здоровое питание и отказ от вредных привычек»</w:t>
      </w:r>
      <w:r w:rsidR="00A22B5D" w:rsidRPr="000C02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22B5D" w:rsidRPr="000C0294">
        <w:rPr>
          <w:rFonts w:ascii="Times New Roman" w:hAnsi="Times New Roman" w:cs="Times New Roman"/>
          <w:sz w:val="28"/>
          <w:szCs w:val="28"/>
        </w:rPr>
        <w:t>реализуется следующая задача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54C2EF" w14:textId="0602F7D3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58048433"/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мотивации граждан к здоровому образу жизни, включая здоровое питание и отказ от вредных привычек</w:t>
      </w:r>
      <w:bookmarkEnd w:id="2"/>
      <w:r w:rsidR="00A22B5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62280" w14:textId="692EEF32" w:rsidR="006A5CF4" w:rsidRPr="000C0294" w:rsidRDefault="00A22B5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первичного звена здравоохранения»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C3EB22" w14:textId="6A203749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58048451"/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увеличена доля граждан ведущих здоровый образ жизни</w:t>
      </w:r>
      <w:bookmarkEnd w:id="3"/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00CA5" w14:textId="734CBAE4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58048461"/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</w:r>
      <w:bookmarkEnd w:id="4"/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07F280" w14:textId="3A07616F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и реализация программы системной поддержки и повышения качества жизни граждан старшего поколения»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294">
        <w:rPr>
          <w:rFonts w:ascii="Times New Roman" w:hAnsi="Times New Roman" w:cs="Times New Roman"/>
          <w:sz w:val="28"/>
          <w:szCs w:val="28"/>
        </w:rPr>
        <w:t>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330120" w14:textId="61AAA3C7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58048484"/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доступности медицинской помощи для лиц старше трудоспособного возраста</w:t>
      </w:r>
      <w:bookmarkEnd w:id="5"/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67F114" w14:textId="55B4C47E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системы оказания первичной медико-санитарной помощи»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F574F2" w14:textId="6A59F94F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проживающим в населенных пунктах  с численностью населения до 2000 человек стала доступна первичная медико-санитарная помощь посредством охвата фельдшерскими пунктами (ФП), фельдшерско-акушерскими пунктами (ФАП) и врачебными амбулаториями (ВА), а также медицинская помощь с использованием мобильных комплексов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B8FE57" w14:textId="18BE3ABF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предоставлены возможности для оценки своего здоровья путем прохождения профилактического медицинского осмотра и (или) диспансеризации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18680" w14:textId="54E06C34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увеличена доступность для граждан поликлиник и поликлинических подразделений, внедривших стандарты и правила «Новой модели организации оказания медицинской помощи»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F66290" w14:textId="40A3F749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защиты прав пациентов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C93984" w14:textId="6D5270AD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санитарной авиации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94B6D" w14:textId="2B4007C5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«Участие социально ориентированных некоммерческих и других организаций в борьбе с социально-значимыми заболеваниями»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D30968" w14:textId="0EB98FCA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СОНКО к проведению мероприятий по профилактике ВИЧ-инфекции и гепатитов В и С в ключевых группах населения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0AE4B2" w14:textId="71DC5EC9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детского здравоохранения, включая создание современной инфраструктуры оказания медицинской помощи»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27E512" w14:textId="7FCE046E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доступность для детей детских поликлиник и детских поликлинических отделений с созданной современной инфраструктурой оказания медицинской помощи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51121F" w14:textId="1D8CFE2D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повышено качество и доступность медицинской помощи детям и снижена детская смертность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73B609" w14:textId="3578261F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развитие профилактического направления в педиатрии и раннее взятие на диспансерный учет детей с впервые выявленными хроническими заболеваниями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B2101" w14:textId="1FAB2648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«Борьба с онкологическими заболеваниями»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428A14" w14:textId="487F7F0B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доступность профилактики, диагностика и лечения онкологических заболеваний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9CA46" w14:textId="39FD15CD" w:rsidR="006A5CF4" w:rsidRPr="000C0294" w:rsidRDefault="00A22B5D" w:rsidP="00A22B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«Борьба с сердечно-сосудистыми заболеваниями»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4956AB" w14:textId="781EB1AE" w:rsidR="006A5CF4" w:rsidRPr="000C0294" w:rsidRDefault="006A5CF4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доступность диагностики, профилактики и лечения сердечно-сосудистых заболеваний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5EC04" w14:textId="77777777" w:rsidR="00E10413" w:rsidRPr="000C0294" w:rsidRDefault="00A22B5D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едомственн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5CF4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«Укрепление материально-технической базы государственных учреждений»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</w:t>
      </w:r>
      <w:r w:rsidR="00E10413" w:rsidRPr="000C0294">
        <w:rPr>
          <w:rFonts w:ascii="Times New Roman" w:hAnsi="Times New Roman" w:cs="Times New Roman"/>
          <w:sz w:val="28"/>
          <w:szCs w:val="28"/>
        </w:rPr>
        <w:t>реализуются следующие задачи</w:t>
      </w:r>
      <w:r w:rsidR="00E10413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79D317" w14:textId="4C934729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реконструкций, ремонта, модернизации, обеспечения безопасности учреждений и создания инженерной инфраструктуры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728344" w14:textId="491DDFE9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основных средств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625B4" w14:textId="2D875E49" w:rsidR="00091D7D" w:rsidRPr="000C0294" w:rsidRDefault="00A22B5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процессных мероприятий «</w:t>
      </w:r>
      <w:bookmarkStart w:id="6" w:name="_Hlk146785949"/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а также дополнительных объемов медицинской помощи</w:t>
      </w:r>
      <w:bookmarkEnd w:id="6"/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0413"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="00E10413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3B5333" w14:textId="1A23DCB1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гражданам Челябинской области дополнительных объемов медицинской помощи по страховым случаям, установленным базовой программой обязательного медицинского страхования, а также обеспечение дополнительными видами и условиями оказания медицинской помощи, не установленной базовой программой обязательного медицинского страхования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3FE86" w14:textId="70587865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комплекса процессных мероприятий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приоритетов профилактики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C66C89" w14:textId="6CD62D1E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первичной медико-санитарной помощи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F5E7E7" w14:textId="6F8DC84A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инфекционными заболеваниями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FB3FAA" w14:textId="2D49AA68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туберкулезом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7B77AC" w14:textId="7E1B246E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распространению ВИЧ-инфекции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9C8BB4" w14:textId="72518931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оказания медицинской помощи по профилям «психиатрия-наркология» и «психиатрия»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906A10" w14:textId="686227AF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комплекса процессных мероприятий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доступной и качественной медицинской помощи детям и матерям, включая совершенствование и развитие пренатальной и неонатальной диагностики»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37CD94" w14:textId="3D09191B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оказания медицинской помощи детям и матерям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6C8F0" w14:textId="211507D6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развитие пренатальной и неонатальной диагностики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88FD0F" w14:textId="391A153E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комплекса процессных мероприятий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эвакуации; развитие службы крови»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B5B7BD" w14:textId="3EDA6D37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оказания специализированной медицинской помощи, в том числе скорой специализированной, медицинской помощи, медицинской эвакуации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894E5" w14:textId="5C9CB3F7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оказания высокотехнологичной медицинской помощи, развитие новых эффективных методов лечения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0A35C9" w14:textId="02B0F489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потребности государственных и муниципальных медицинских организаций Челябинской области в безопасных компонентах крови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5CA21" w14:textId="521A8E28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комплекса процессных мероприятий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отдельных категорий граждан лекарственными препаратами»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7DF7A2" w14:textId="110894A6" w:rsidR="00091D7D" w:rsidRPr="000C0294" w:rsidRDefault="00091D7D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обеспеченности населения Челябинской области качественными, безопасными и эффективными лекарственными             препаратами, изделиями медицинского назначения и специализированными продуктами лечебного питания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9DE33" w14:textId="60954348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комплекса процессных мероприятий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системы оказания паллиативной медицинской помощи»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404F2A" w14:textId="113B51CA" w:rsidR="00091D7D" w:rsidRPr="000C0294" w:rsidRDefault="00091D7D" w:rsidP="008850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паллиативной медицинской помощи населению Челябинской области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2542D7" w14:textId="55FB97E0" w:rsidR="00091D7D" w:rsidRPr="000C0294" w:rsidRDefault="000E3F13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(подпрограмма) «Развитие медицинской реабилитации и санаторно-курортного лечения, в том числе детей»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71E8A" w14:textId="31382C53" w:rsidR="00091D7D" w:rsidRPr="000C0294" w:rsidRDefault="00E10413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комплекса процессных мероприятий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санаторно-курортного лечения, в том числе детей и медицинской реабилитации»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5364FC" w14:textId="2BBD6FAD" w:rsidR="00091D7D" w:rsidRPr="000C0294" w:rsidRDefault="00091D7D" w:rsidP="008850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по санаторно-курортному лечению и реабилитации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CE817" w14:textId="4C84735D" w:rsidR="00091D7D" w:rsidRPr="000C0294" w:rsidRDefault="000E3F13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(подпрограмма) «Развитие кадровых ресурсов в здравоохранении»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71A9F1" w14:textId="595E80DF" w:rsidR="00091D7D" w:rsidRPr="000C0294" w:rsidRDefault="00E10413" w:rsidP="00E104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медицинских организаций системы здравоохранения квалифицированными кадрами»</w:t>
      </w:r>
      <w:r w:rsidRPr="000C0294">
        <w:rPr>
          <w:sz w:val="28"/>
          <w:szCs w:val="28"/>
        </w:rPr>
        <w:t xml:space="preserve"> </w:t>
      </w:r>
      <w:r w:rsidRPr="000C0294">
        <w:rPr>
          <w:rFonts w:ascii="Times New Roman" w:hAnsi="Times New Roman" w:cs="Times New Roman"/>
          <w:sz w:val="28"/>
          <w:szCs w:val="28"/>
        </w:rPr>
        <w:t>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DCABD7" w14:textId="1CD52376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населения необходимым числом медицинских 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A45C7A" w14:textId="37BE30A5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кадрового дефицита в медицинских организациях, оказывающих первичную медико-санитарную помощь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6BFE4" w14:textId="2DBE0918" w:rsidR="00091D7D" w:rsidRPr="000C0294" w:rsidRDefault="00E10413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комплекса процессных мероприятий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кадровыми ресурсами здравоохранения»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B49415" w14:textId="165D0E6C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планомерного роста профессионального уровня знаний и умений медицинских работников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003566" w14:textId="0AFF0EF8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поддержки отдельных категорий специалистов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B96483" w14:textId="75EDE960" w:rsidR="00091D7D" w:rsidRPr="000C0294" w:rsidRDefault="00091D7D" w:rsidP="008850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профессии медицинского работника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B0204" w14:textId="16CF04FB" w:rsidR="00091D7D" w:rsidRPr="000C0294" w:rsidRDefault="000E3F13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(подпрограмма) «Развитие международных отношений в сфере охраны здоровья»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1E9C8D" w14:textId="6CB0CE52" w:rsidR="00091D7D" w:rsidRPr="000C0294" w:rsidRDefault="00E10413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регионального проекта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экспорта медицинских услуг»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реализуется следующая задача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B4B747" w14:textId="431F0B4D" w:rsidR="00091D7D" w:rsidRPr="000C0294" w:rsidRDefault="00091D7D" w:rsidP="008850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экспорта медицинских услуг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BC0E9" w14:textId="3254D054" w:rsidR="00091D7D" w:rsidRPr="000C0294" w:rsidRDefault="000E3F13" w:rsidP="000E3F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(подпрограмма) «Информационные технологии и управление развитием отрасли»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3AD1A" w14:textId="572F0813" w:rsidR="00091D7D" w:rsidRPr="000C0294" w:rsidRDefault="00E10413" w:rsidP="00E104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регионального проекта 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A0E9F9" w14:textId="19015387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цифровизации здравоохранения граждан обеспечена доступность цифровых сервисов посредством внедрения электронного документооборота, в том числе телемедицинских технологий, электронной записи к врачу, электронных рецептов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6A4A82" w14:textId="7906C04C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здравоохранения путем создания механизмов взаимодействия медицинских организаций на основе ЕГИСЗ, внедрения цифровых технологий и платформенных решений, формирующих единый цифровой контур здравоохранения для решения следующих задач: - управления отраслью, - осуществления медицинской деятельности в соответствии со стандартами и клиническими рекомендациями, - обеспечения экономической эффективности сферы здравоохранения, - управления персоналом и кадрового обеспечения, - обеспечение эффективного управления цифровой инфраструктурой, - контрольно-надзорной деятельности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193B3" w14:textId="44BB6566" w:rsidR="00091D7D" w:rsidRPr="000C0294" w:rsidRDefault="00E10413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комплекса процессных мероприятий</w:t>
      </w:r>
      <w:r w:rsidR="00091D7D"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развитием отрасли здравоохранения»</w:t>
      </w:r>
      <w:r w:rsidRPr="000C0294">
        <w:rPr>
          <w:rFonts w:ascii="Times New Roman" w:hAnsi="Times New Roman" w:cs="Times New Roman"/>
          <w:sz w:val="28"/>
          <w:szCs w:val="28"/>
        </w:rPr>
        <w:t xml:space="preserve"> реализуются следующие задачи</w:t>
      </w: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4D7AC8" w14:textId="130C0B3D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финансовой эффективности системы здравоохранения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11DB17" w14:textId="5017DEBA" w:rsidR="00091D7D" w:rsidRPr="000C0294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расходование средств, выделенных на реализацию мероприятий общегосударственного характера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722243" w14:textId="3EC86EEB" w:rsidR="00091D7D" w:rsidRPr="000E3F13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энергетической эффективности в медицинских учреждениях</w:t>
      </w:r>
      <w:r w:rsidR="0076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DA795" w14:textId="77777777" w:rsidR="00091D7D" w:rsidRDefault="00091D7D" w:rsidP="00091D7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B482A" w14:textId="3F4C3306" w:rsidR="00DE3E40" w:rsidRDefault="00DE3E40" w:rsidP="009D5EC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E36C2" w14:textId="77777777" w:rsidR="00DE3E40" w:rsidRDefault="00DE3E40" w:rsidP="00750B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1350A" w14:textId="458344C1" w:rsidR="00F94D30" w:rsidRPr="00DC1F60" w:rsidRDefault="00F94D30" w:rsidP="009D39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4D30" w:rsidRPr="00DC1F60" w:rsidSect="0021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4210" w14:textId="77777777" w:rsidR="00E543A7" w:rsidRDefault="00E543A7" w:rsidP="00E20729">
      <w:pPr>
        <w:spacing w:after="0" w:line="240" w:lineRule="auto"/>
      </w:pPr>
      <w:r>
        <w:separator/>
      </w:r>
    </w:p>
  </w:endnote>
  <w:endnote w:type="continuationSeparator" w:id="0">
    <w:p w14:paraId="55686B15" w14:textId="77777777" w:rsidR="00E543A7" w:rsidRDefault="00E543A7" w:rsidP="00E2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B77F" w14:textId="77777777" w:rsidR="0040722D" w:rsidRDefault="004072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1E32" w14:textId="77777777" w:rsidR="0040722D" w:rsidRDefault="004072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BD26" w14:textId="77777777" w:rsidR="0040722D" w:rsidRDefault="004072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91C3E" w14:textId="77777777" w:rsidR="00E543A7" w:rsidRDefault="00E543A7" w:rsidP="00E20729">
      <w:pPr>
        <w:spacing w:after="0" w:line="240" w:lineRule="auto"/>
      </w:pPr>
      <w:r>
        <w:separator/>
      </w:r>
    </w:p>
  </w:footnote>
  <w:footnote w:type="continuationSeparator" w:id="0">
    <w:p w14:paraId="088C720D" w14:textId="77777777" w:rsidR="00E543A7" w:rsidRDefault="00E543A7" w:rsidP="00E2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EE19" w14:textId="77777777" w:rsidR="0040722D" w:rsidRDefault="004072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7856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684773" w14:textId="5B355FCB" w:rsidR="0040722D" w:rsidRPr="0040722D" w:rsidRDefault="0040722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72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72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72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0722D">
          <w:rPr>
            <w:rFonts w:ascii="Times New Roman" w:hAnsi="Times New Roman" w:cs="Times New Roman"/>
            <w:sz w:val="28"/>
            <w:szCs w:val="28"/>
          </w:rPr>
          <w:t>2</w:t>
        </w:r>
        <w:r w:rsidRPr="004072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BD7CFB" w14:textId="77777777" w:rsidR="0040722D" w:rsidRDefault="004072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6409719"/>
      <w:docPartObj>
        <w:docPartGallery w:val="Page Numbers (Top of Page)"/>
        <w:docPartUnique/>
      </w:docPartObj>
    </w:sdtPr>
    <w:sdtEndPr/>
    <w:sdtContent>
      <w:p w14:paraId="6718D086" w14:textId="2F1AFA0C" w:rsidR="0040722D" w:rsidRDefault="00E543A7">
        <w:pPr>
          <w:pStyle w:val="a4"/>
          <w:jc w:val="center"/>
        </w:pPr>
      </w:p>
    </w:sdtContent>
  </w:sdt>
  <w:p w14:paraId="321D980D" w14:textId="77777777" w:rsidR="0040722D" w:rsidRDefault="0040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FA1"/>
    <w:multiLevelType w:val="hybridMultilevel"/>
    <w:tmpl w:val="6E0EA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02C90"/>
    <w:multiLevelType w:val="hybridMultilevel"/>
    <w:tmpl w:val="0B82FCB4"/>
    <w:lvl w:ilvl="0" w:tplc="69D6C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11B8D"/>
    <w:multiLevelType w:val="multilevel"/>
    <w:tmpl w:val="6E0EA0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6176"/>
    <w:multiLevelType w:val="hybridMultilevel"/>
    <w:tmpl w:val="9274C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776C"/>
    <w:multiLevelType w:val="hybridMultilevel"/>
    <w:tmpl w:val="C30062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C1D73"/>
    <w:multiLevelType w:val="hybridMultilevel"/>
    <w:tmpl w:val="BC8CD9DE"/>
    <w:lvl w:ilvl="0" w:tplc="D64E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7A48F7"/>
    <w:multiLevelType w:val="hybridMultilevel"/>
    <w:tmpl w:val="7962393A"/>
    <w:lvl w:ilvl="0" w:tplc="B24EE59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A93E72"/>
    <w:multiLevelType w:val="hybridMultilevel"/>
    <w:tmpl w:val="6E0EA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52FFB"/>
    <w:multiLevelType w:val="hybridMultilevel"/>
    <w:tmpl w:val="70A4C586"/>
    <w:lvl w:ilvl="0" w:tplc="5F42D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F40676"/>
    <w:multiLevelType w:val="hybridMultilevel"/>
    <w:tmpl w:val="56846AEA"/>
    <w:lvl w:ilvl="0" w:tplc="59801F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6C5408"/>
    <w:multiLevelType w:val="hybridMultilevel"/>
    <w:tmpl w:val="1BF4A1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07198"/>
    <w:multiLevelType w:val="hybridMultilevel"/>
    <w:tmpl w:val="B6241692"/>
    <w:lvl w:ilvl="0" w:tplc="B24EE59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70581F"/>
    <w:multiLevelType w:val="hybridMultilevel"/>
    <w:tmpl w:val="27C05A3C"/>
    <w:lvl w:ilvl="0" w:tplc="FAFAE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4B"/>
    <w:rsid w:val="00004D36"/>
    <w:rsid w:val="00005B18"/>
    <w:rsid w:val="00005E0F"/>
    <w:rsid w:val="000063FB"/>
    <w:rsid w:val="0000643D"/>
    <w:rsid w:val="0000740E"/>
    <w:rsid w:val="00007D58"/>
    <w:rsid w:val="00020D8F"/>
    <w:rsid w:val="00025BA6"/>
    <w:rsid w:val="00030111"/>
    <w:rsid w:val="00031462"/>
    <w:rsid w:val="00033443"/>
    <w:rsid w:val="00034568"/>
    <w:rsid w:val="00034E9C"/>
    <w:rsid w:val="0003609F"/>
    <w:rsid w:val="00041D07"/>
    <w:rsid w:val="00042783"/>
    <w:rsid w:val="000453F3"/>
    <w:rsid w:val="000461B4"/>
    <w:rsid w:val="00047A7A"/>
    <w:rsid w:val="000505C3"/>
    <w:rsid w:val="000516EB"/>
    <w:rsid w:val="00055A26"/>
    <w:rsid w:val="00056174"/>
    <w:rsid w:val="000575BC"/>
    <w:rsid w:val="00063D7E"/>
    <w:rsid w:val="00064516"/>
    <w:rsid w:val="0006592D"/>
    <w:rsid w:val="000704D0"/>
    <w:rsid w:val="000721C0"/>
    <w:rsid w:val="00072C88"/>
    <w:rsid w:val="0007393F"/>
    <w:rsid w:val="00075231"/>
    <w:rsid w:val="00086011"/>
    <w:rsid w:val="00087913"/>
    <w:rsid w:val="00091D7D"/>
    <w:rsid w:val="0009261D"/>
    <w:rsid w:val="00095495"/>
    <w:rsid w:val="00096A9D"/>
    <w:rsid w:val="00096D7F"/>
    <w:rsid w:val="000A25C6"/>
    <w:rsid w:val="000A3ABB"/>
    <w:rsid w:val="000A59EA"/>
    <w:rsid w:val="000B0072"/>
    <w:rsid w:val="000B2A30"/>
    <w:rsid w:val="000B4F8F"/>
    <w:rsid w:val="000B57CE"/>
    <w:rsid w:val="000B5A86"/>
    <w:rsid w:val="000B6268"/>
    <w:rsid w:val="000B6A25"/>
    <w:rsid w:val="000C0294"/>
    <w:rsid w:val="000C0CD8"/>
    <w:rsid w:val="000C1A5F"/>
    <w:rsid w:val="000C651C"/>
    <w:rsid w:val="000D63BA"/>
    <w:rsid w:val="000D7D50"/>
    <w:rsid w:val="000E01E2"/>
    <w:rsid w:val="000E0C39"/>
    <w:rsid w:val="000E2391"/>
    <w:rsid w:val="000E2403"/>
    <w:rsid w:val="000E3691"/>
    <w:rsid w:val="000E3F13"/>
    <w:rsid w:val="000E43E1"/>
    <w:rsid w:val="000E4647"/>
    <w:rsid w:val="000E55AF"/>
    <w:rsid w:val="000E55B5"/>
    <w:rsid w:val="000E5933"/>
    <w:rsid w:val="000E6024"/>
    <w:rsid w:val="000E6785"/>
    <w:rsid w:val="000E7734"/>
    <w:rsid w:val="000F16D2"/>
    <w:rsid w:val="000F1C14"/>
    <w:rsid w:val="000F2DAF"/>
    <w:rsid w:val="00100D51"/>
    <w:rsid w:val="0010136B"/>
    <w:rsid w:val="001035B0"/>
    <w:rsid w:val="00105DE4"/>
    <w:rsid w:val="0010678C"/>
    <w:rsid w:val="001075BB"/>
    <w:rsid w:val="00111D3A"/>
    <w:rsid w:val="0011284F"/>
    <w:rsid w:val="00112FA9"/>
    <w:rsid w:val="0011303B"/>
    <w:rsid w:val="00113743"/>
    <w:rsid w:val="00114E3D"/>
    <w:rsid w:val="001204E1"/>
    <w:rsid w:val="00121B80"/>
    <w:rsid w:val="00123C9D"/>
    <w:rsid w:val="00124748"/>
    <w:rsid w:val="00125A36"/>
    <w:rsid w:val="001265DE"/>
    <w:rsid w:val="0012725B"/>
    <w:rsid w:val="00132F7F"/>
    <w:rsid w:val="00136C73"/>
    <w:rsid w:val="001410CF"/>
    <w:rsid w:val="00142DBB"/>
    <w:rsid w:val="00143C40"/>
    <w:rsid w:val="001538F5"/>
    <w:rsid w:val="001546DE"/>
    <w:rsid w:val="00155760"/>
    <w:rsid w:val="00156CDC"/>
    <w:rsid w:val="00157A23"/>
    <w:rsid w:val="0016029C"/>
    <w:rsid w:val="00160E1F"/>
    <w:rsid w:val="001610F7"/>
    <w:rsid w:val="001621D3"/>
    <w:rsid w:val="00163B0F"/>
    <w:rsid w:val="00167372"/>
    <w:rsid w:val="00171086"/>
    <w:rsid w:val="0017435F"/>
    <w:rsid w:val="00176EED"/>
    <w:rsid w:val="00180BE6"/>
    <w:rsid w:val="001819AA"/>
    <w:rsid w:val="00183487"/>
    <w:rsid w:val="001854CF"/>
    <w:rsid w:val="00185AE9"/>
    <w:rsid w:val="00185F6A"/>
    <w:rsid w:val="00187025"/>
    <w:rsid w:val="0019153F"/>
    <w:rsid w:val="001979E6"/>
    <w:rsid w:val="001A031B"/>
    <w:rsid w:val="001A0533"/>
    <w:rsid w:val="001A1576"/>
    <w:rsid w:val="001A2C1A"/>
    <w:rsid w:val="001A61DC"/>
    <w:rsid w:val="001A69B3"/>
    <w:rsid w:val="001B091B"/>
    <w:rsid w:val="001B0FD0"/>
    <w:rsid w:val="001B11DB"/>
    <w:rsid w:val="001B4697"/>
    <w:rsid w:val="001B5BBB"/>
    <w:rsid w:val="001B66D6"/>
    <w:rsid w:val="001B6EFB"/>
    <w:rsid w:val="001B7317"/>
    <w:rsid w:val="001B7BEC"/>
    <w:rsid w:val="001B7CC7"/>
    <w:rsid w:val="001C0062"/>
    <w:rsid w:val="001C0192"/>
    <w:rsid w:val="001C0497"/>
    <w:rsid w:val="001C2C4B"/>
    <w:rsid w:val="001C4022"/>
    <w:rsid w:val="001C4893"/>
    <w:rsid w:val="001C5AF1"/>
    <w:rsid w:val="001C7633"/>
    <w:rsid w:val="001D0AA0"/>
    <w:rsid w:val="001D1118"/>
    <w:rsid w:val="001D147B"/>
    <w:rsid w:val="001D1497"/>
    <w:rsid w:val="001D3748"/>
    <w:rsid w:val="001D774B"/>
    <w:rsid w:val="001E092F"/>
    <w:rsid w:val="001F102D"/>
    <w:rsid w:val="001F3ED6"/>
    <w:rsid w:val="001F417B"/>
    <w:rsid w:val="001F46D3"/>
    <w:rsid w:val="00201CB1"/>
    <w:rsid w:val="00204BEF"/>
    <w:rsid w:val="00204DC3"/>
    <w:rsid w:val="00205D57"/>
    <w:rsid w:val="002110A0"/>
    <w:rsid w:val="0021237A"/>
    <w:rsid w:val="00214056"/>
    <w:rsid w:val="00214B32"/>
    <w:rsid w:val="0022233F"/>
    <w:rsid w:val="00223061"/>
    <w:rsid w:val="002261FD"/>
    <w:rsid w:val="002264C0"/>
    <w:rsid w:val="00227FA9"/>
    <w:rsid w:val="002305ED"/>
    <w:rsid w:val="002339C2"/>
    <w:rsid w:val="00233B04"/>
    <w:rsid w:val="00233FF5"/>
    <w:rsid w:val="00234724"/>
    <w:rsid w:val="002354C1"/>
    <w:rsid w:val="002371E4"/>
    <w:rsid w:val="0023741A"/>
    <w:rsid w:val="002439CD"/>
    <w:rsid w:val="00250D5D"/>
    <w:rsid w:val="00252773"/>
    <w:rsid w:val="00256C87"/>
    <w:rsid w:val="00257313"/>
    <w:rsid w:val="002576C1"/>
    <w:rsid w:val="00260805"/>
    <w:rsid w:val="002613B0"/>
    <w:rsid w:val="002620BB"/>
    <w:rsid w:val="0026723A"/>
    <w:rsid w:val="002702B7"/>
    <w:rsid w:val="00270BC0"/>
    <w:rsid w:val="00272F1E"/>
    <w:rsid w:val="00273F1F"/>
    <w:rsid w:val="00274A73"/>
    <w:rsid w:val="0027594A"/>
    <w:rsid w:val="00276C20"/>
    <w:rsid w:val="00277416"/>
    <w:rsid w:val="00277EA7"/>
    <w:rsid w:val="002829D3"/>
    <w:rsid w:val="00283BA5"/>
    <w:rsid w:val="0029150A"/>
    <w:rsid w:val="002952A5"/>
    <w:rsid w:val="002954FD"/>
    <w:rsid w:val="00295EDF"/>
    <w:rsid w:val="002A0C38"/>
    <w:rsid w:val="002A2780"/>
    <w:rsid w:val="002A2A00"/>
    <w:rsid w:val="002A59B4"/>
    <w:rsid w:val="002A746A"/>
    <w:rsid w:val="002B038B"/>
    <w:rsid w:val="002B1EED"/>
    <w:rsid w:val="002B2739"/>
    <w:rsid w:val="002B2A65"/>
    <w:rsid w:val="002B4117"/>
    <w:rsid w:val="002C1154"/>
    <w:rsid w:val="002C2F38"/>
    <w:rsid w:val="002C31CA"/>
    <w:rsid w:val="002C3F38"/>
    <w:rsid w:val="002C5398"/>
    <w:rsid w:val="002C6DE4"/>
    <w:rsid w:val="002D5110"/>
    <w:rsid w:val="002D5761"/>
    <w:rsid w:val="002D5957"/>
    <w:rsid w:val="002D615E"/>
    <w:rsid w:val="002E0BD8"/>
    <w:rsid w:val="002E165B"/>
    <w:rsid w:val="002E3C71"/>
    <w:rsid w:val="002E7155"/>
    <w:rsid w:val="002F61B1"/>
    <w:rsid w:val="002F77EC"/>
    <w:rsid w:val="003007BD"/>
    <w:rsid w:val="00301E5B"/>
    <w:rsid w:val="003038A4"/>
    <w:rsid w:val="00303BC6"/>
    <w:rsid w:val="00306256"/>
    <w:rsid w:val="00307EE9"/>
    <w:rsid w:val="00311409"/>
    <w:rsid w:val="00313E9E"/>
    <w:rsid w:val="0031498D"/>
    <w:rsid w:val="00316C8C"/>
    <w:rsid w:val="0032036A"/>
    <w:rsid w:val="00320BE7"/>
    <w:rsid w:val="003237D9"/>
    <w:rsid w:val="0032494B"/>
    <w:rsid w:val="003266D7"/>
    <w:rsid w:val="00330600"/>
    <w:rsid w:val="00331262"/>
    <w:rsid w:val="00331DCF"/>
    <w:rsid w:val="00331F8F"/>
    <w:rsid w:val="00335530"/>
    <w:rsid w:val="00335B83"/>
    <w:rsid w:val="00336258"/>
    <w:rsid w:val="00336542"/>
    <w:rsid w:val="00344B29"/>
    <w:rsid w:val="00346F18"/>
    <w:rsid w:val="003633CC"/>
    <w:rsid w:val="00364211"/>
    <w:rsid w:val="003657A2"/>
    <w:rsid w:val="00367148"/>
    <w:rsid w:val="00367DBF"/>
    <w:rsid w:val="00371849"/>
    <w:rsid w:val="003718F9"/>
    <w:rsid w:val="00373E05"/>
    <w:rsid w:val="003762C4"/>
    <w:rsid w:val="00376B20"/>
    <w:rsid w:val="00376E5E"/>
    <w:rsid w:val="0038003A"/>
    <w:rsid w:val="00380B2F"/>
    <w:rsid w:val="003825C6"/>
    <w:rsid w:val="00386F1D"/>
    <w:rsid w:val="0038745C"/>
    <w:rsid w:val="0039166D"/>
    <w:rsid w:val="00397C93"/>
    <w:rsid w:val="003A1901"/>
    <w:rsid w:val="003A3D8C"/>
    <w:rsid w:val="003A60B1"/>
    <w:rsid w:val="003A7329"/>
    <w:rsid w:val="003A7C5E"/>
    <w:rsid w:val="003B524E"/>
    <w:rsid w:val="003B62DA"/>
    <w:rsid w:val="003B67E8"/>
    <w:rsid w:val="003B7ED9"/>
    <w:rsid w:val="003C2015"/>
    <w:rsid w:val="003C54BF"/>
    <w:rsid w:val="003D172A"/>
    <w:rsid w:val="003D3E99"/>
    <w:rsid w:val="003D44E9"/>
    <w:rsid w:val="003D58FF"/>
    <w:rsid w:val="003D5B5F"/>
    <w:rsid w:val="003D78A3"/>
    <w:rsid w:val="003E171A"/>
    <w:rsid w:val="003E2D7D"/>
    <w:rsid w:val="003E5B0E"/>
    <w:rsid w:val="003E6143"/>
    <w:rsid w:val="003E6451"/>
    <w:rsid w:val="003E6D17"/>
    <w:rsid w:val="003E7F6C"/>
    <w:rsid w:val="003F1774"/>
    <w:rsid w:val="003F1812"/>
    <w:rsid w:val="003F2E67"/>
    <w:rsid w:val="003F3381"/>
    <w:rsid w:val="003F547E"/>
    <w:rsid w:val="00402B7A"/>
    <w:rsid w:val="004061BB"/>
    <w:rsid w:val="0040722D"/>
    <w:rsid w:val="00410094"/>
    <w:rsid w:val="00411A92"/>
    <w:rsid w:val="004135E1"/>
    <w:rsid w:val="0041520A"/>
    <w:rsid w:val="00420E16"/>
    <w:rsid w:val="0042184A"/>
    <w:rsid w:val="00422BBC"/>
    <w:rsid w:val="00422D24"/>
    <w:rsid w:val="004233E0"/>
    <w:rsid w:val="00423B95"/>
    <w:rsid w:val="00424148"/>
    <w:rsid w:val="00424927"/>
    <w:rsid w:val="0042531E"/>
    <w:rsid w:val="004258A2"/>
    <w:rsid w:val="004264B7"/>
    <w:rsid w:val="00434927"/>
    <w:rsid w:val="00434D1E"/>
    <w:rsid w:val="00441927"/>
    <w:rsid w:val="004441F5"/>
    <w:rsid w:val="00445638"/>
    <w:rsid w:val="004460C1"/>
    <w:rsid w:val="00446C1F"/>
    <w:rsid w:val="004500ED"/>
    <w:rsid w:val="00454B3C"/>
    <w:rsid w:val="0046140E"/>
    <w:rsid w:val="00464CE8"/>
    <w:rsid w:val="004666DC"/>
    <w:rsid w:val="00466DFA"/>
    <w:rsid w:val="00467553"/>
    <w:rsid w:val="00472D1A"/>
    <w:rsid w:val="00474C05"/>
    <w:rsid w:val="00475350"/>
    <w:rsid w:val="00477D65"/>
    <w:rsid w:val="004830EA"/>
    <w:rsid w:val="00484EB3"/>
    <w:rsid w:val="00486325"/>
    <w:rsid w:val="004919A9"/>
    <w:rsid w:val="00492590"/>
    <w:rsid w:val="00492FE0"/>
    <w:rsid w:val="0049646F"/>
    <w:rsid w:val="0049683D"/>
    <w:rsid w:val="00497FFA"/>
    <w:rsid w:val="004A3AE2"/>
    <w:rsid w:val="004A5014"/>
    <w:rsid w:val="004A54A3"/>
    <w:rsid w:val="004A54FD"/>
    <w:rsid w:val="004B62A4"/>
    <w:rsid w:val="004B6466"/>
    <w:rsid w:val="004B67FB"/>
    <w:rsid w:val="004B7CC8"/>
    <w:rsid w:val="004C1D7F"/>
    <w:rsid w:val="004C3CD0"/>
    <w:rsid w:val="004C4F75"/>
    <w:rsid w:val="004C6BCE"/>
    <w:rsid w:val="004C6F56"/>
    <w:rsid w:val="004C77DE"/>
    <w:rsid w:val="004D021B"/>
    <w:rsid w:val="004D0F2C"/>
    <w:rsid w:val="004D3349"/>
    <w:rsid w:val="004D511D"/>
    <w:rsid w:val="004D53C6"/>
    <w:rsid w:val="004D66BE"/>
    <w:rsid w:val="004E4AA6"/>
    <w:rsid w:val="004F04C3"/>
    <w:rsid w:val="0050194C"/>
    <w:rsid w:val="00501977"/>
    <w:rsid w:val="005026E8"/>
    <w:rsid w:val="00502806"/>
    <w:rsid w:val="005128F1"/>
    <w:rsid w:val="00516C59"/>
    <w:rsid w:val="0052183F"/>
    <w:rsid w:val="005242A0"/>
    <w:rsid w:val="00525513"/>
    <w:rsid w:val="00525C9F"/>
    <w:rsid w:val="005269F4"/>
    <w:rsid w:val="00527873"/>
    <w:rsid w:val="0053023B"/>
    <w:rsid w:val="005319FC"/>
    <w:rsid w:val="005331A1"/>
    <w:rsid w:val="005332FE"/>
    <w:rsid w:val="00533C56"/>
    <w:rsid w:val="00534501"/>
    <w:rsid w:val="005400C7"/>
    <w:rsid w:val="005412DD"/>
    <w:rsid w:val="005415CB"/>
    <w:rsid w:val="00542097"/>
    <w:rsid w:val="00542852"/>
    <w:rsid w:val="005465F5"/>
    <w:rsid w:val="00547222"/>
    <w:rsid w:val="00547F2F"/>
    <w:rsid w:val="00550207"/>
    <w:rsid w:val="00550DDE"/>
    <w:rsid w:val="0055102E"/>
    <w:rsid w:val="0055631D"/>
    <w:rsid w:val="005570FF"/>
    <w:rsid w:val="00557B02"/>
    <w:rsid w:val="00560447"/>
    <w:rsid w:val="005619EA"/>
    <w:rsid w:val="005711E1"/>
    <w:rsid w:val="00572BAE"/>
    <w:rsid w:val="00580FB5"/>
    <w:rsid w:val="0058191E"/>
    <w:rsid w:val="00581A21"/>
    <w:rsid w:val="00593C45"/>
    <w:rsid w:val="005951E2"/>
    <w:rsid w:val="005958D5"/>
    <w:rsid w:val="005959F4"/>
    <w:rsid w:val="00597BF7"/>
    <w:rsid w:val="005A02A3"/>
    <w:rsid w:val="005A1244"/>
    <w:rsid w:val="005A3A22"/>
    <w:rsid w:val="005A68F6"/>
    <w:rsid w:val="005B00C4"/>
    <w:rsid w:val="005B25A0"/>
    <w:rsid w:val="005B27FD"/>
    <w:rsid w:val="005B785D"/>
    <w:rsid w:val="005C11AA"/>
    <w:rsid w:val="005C3BA2"/>
    <w:rsid w:val="005C3D54"/>
    <w:rsid w:val="005C446C"/>
    <w:rsid w:val="005C4D5E"/>
    <w:rsid w:val="005C5A7E"/>
    <w:rsid w:val="005C5F23"/>
    <w:rsid w:val="005C67E7"/>
    <w:rsid w:val="005C798E"/>
    <w:rsid w:val="005D1765"/>
    <w:rsid w:val="005D1F48"/>
    <w:rsid w:val="005D2054"/>
    <w:rsid w:val="005D31A1"/>
    <w:rsid w:val="005D48A9"/>
    <w:rsid w:val="005D5531"/>
    <w:rsid w:val="005D6B71"/>
    <w:rsid w:val="005E0088"/>
    <w:rsid w:val="005E0344"/>
    <w:rsid w:val="005E243E"/>
    <w:rsid w:val="005E4E37"/>
    <w:rsid w:val="005F1F10"/>
    <w:rsid w:val="005F5039"/>
    <w:rsid w:val="006015F7"/>
    <w:rsid w:val="006054B6"/>
    <w:rsid w:val="00605862"/>
    <w:rsid w:val="00611594"/>
    <w:rsid w:val="00612803"/>
    <w:rsid w:val="00612870"/>
    <w:rsid w:val="00613CA2"/>
    <w:rsid w:val="0061654C"/>
    <w:rsid w:val="00617053"/>
    <w:rsid w:val="00617079"/>
    <w:rsid w:val="006257B1"/>
    <w:rsid w:val="006312F9"/>
    <w:rsid w:val="00632BBA"/>
    <w:rsid w:val="00636A8B"/>
    <w:rsid w:val="00641F59"/>
    <w:rsid w:val="00645112"/>
    <w:rsid w:val="00646534"/>
    <w:rsid w:val="00646887"/>
    <w:rsid w:val="00651D08"/>
    <w:rsid w:val="006530B0"/>
    <w:rsid w:val="00666D94"/>
    <w:rsid w:val="00667729"/>
    <w:rsid w:val="00674D82"/>
    <w:rsid w:val="00680884"/>
    <w:rsid w:val="006818BA"/>
    <w:rsid w:val="00682ABC"/>
    <w:rsid w:val="006830F4"/>
    <w:rsid w:val="00683680"/>
    <w:rsid w:val="00686B9E"/>
    <w:rsid w:val="00693BE3"/>
    <w:rsid w:val="0069465C"/>
    <w:rsid w:val="006947FC"/>
    <w:rsid w:val="00695261"/>
    <w:rsid w:val="006A4257"/>
    <w:rsid w:val="006A460F"/>
    <w:rsid w:val="006A5CF4"/>
    <w:rsid w:val="006A5E84"/>
    <w:rsid w:val="006B1023"/>
    <w:rsid w:val="006B1084"/>
    <w:rsid w:val="006B4EB1"/>
    <w:rsid w:val="006B7091"/>
    <w:rsid w:val="006C07A3"/>
    <w:rsid w:val="006C501E"/>
    <w:rsid w:val="006C61BE"/>
    <w:rsid w:val="006C6899"/>
    <w:rsid w:val="006C7009"/>
    <w:rsid w:val="006C72A7"/>
    <w:rsid w:val="006D1E02"/>
    <w:rsid w:val="006D2EF0"/>
    <w:rsid w:val="006D3051"/>
    <w:rsid w:val="006D5B95"/>
    <w:rsid w:val="006E0B30"/>
    <w:rsid w:val="006E14D6"/>
    <w:rsid w:val="006E6E9E"/>
    <w:rsid w:val="006F1ADD"/>
    <w:rsid w:val="006F3180"/>
    <w:rsid w:val="006F31A6"/>
    <w:rsid w:val="006F3A63"/>
    <w:rsid w:val="006F65AF"/>
    <w:rsid w:val="007006CD"/>
    <w:rsid w:val="00700937"/>
    <w:rsid w:val="00702C61"/>
    <w:rsid w:val="00703C25"/>
    <w:rsid w:val="007042A5"/>
    <w:rsid w:val="00716AC7"/>
    <w:rsid w:val="00716D73"/>
    <w:rsid w:val="00721251"/>
    <w:rsid w:val="00721ACA"/>
    <w:rsid w:val="00722A4B"/>
    <w:rsid w:val="00727B18"/>
    <w:rsid w:val="00730FE0"/>
    <w:rsid w:val="007336CD"/>
    <w:rsid w:val="00734933"/>
    <w:rsid w:val="00736435"/>
    <w:rsid w:val="00743264"/>
    <w:rsid w:val="0074684A"/>
    <w:rsid w:val="00747798"/>
    <w:rsid w:val="00750B0C"/>
    <w:rsid w:val="00752146"/>
    <w:rsid w:val="00754197"/>
    <w:rsid w:val="00754DD6"/>
    <w:rsid w:val="00757393"/>
    <w:rsid w:val="00760611"/>
    <w:rsid w:val="007656B4"/>
    <w:rsid w:val="00766D54"/>
    <w:rsid w:val="00766FB8"/>
    <w:rsid w:val="00767DDF"/>
    <w:rsid w:val="00773242"/>
    <w:rsid w:val="0077348C"/>
    <w:rsid w:val="0077576D"/>
    <w:rsid w:val="00775FF9"/>
    <w:rsid w:val="00791044"/>
    <w:rsid w:val="00792368"/>
    <w:rsid w:val="0079400A"/>
    <w:rsid w:val="0079635B"/>
    <w:rsid w:val="00796EDE"/>
    <w:rsid w:val="00797EBF"/>
    <w:rsid w:val="007A17E0"/>
    <w:rsid w:val="007A1E0D"/>
    <w:rsid w:val="007A2B90"/>
    <w:rsid w:val="007B0889"/>
    <w:rsid w:val="007B0B5A"/>
    <w:rsid w:val="007B47CD"/>
    <w:rsid w:val="007B4C98"/>
    <w:rsid w:val="007B7C60"/>
    <w:rsid w:val="007C036D"/>
    <w:rsid w:val="007C0AAF"/>
    <w:rsid w:val="007C286E"/>
    <w:rsid w:val="007C62F6"/>
    <w:rsid w:val="007C6B71"/>
    <w:rsid w:val="007C736B"/>
    <w:rsid w:val="007C7CE9"/>
    <w:rsid w:val="007D265C"/>
    <w:rsid w:val="007D42DF"/>
    <w:rsid w:val="007E00AD"/>
    <w:rsid w:val="007E019F"/>
    <w:rsid w:val="007E1536"/>
    <w:rsid w:val="007E486C"/>
    <w:rsid w:val="007E508B"/>
    <w:rsid w:val="007E6200"/>
    <w:rsid w:val="007E6D05"/>
    <w:rsid w:val="007E70E8"/>
    <w:rsid w:val="007F3840"/>
    <w:rsid w:val="007F5459"/>
    <w:rsid w:val="007F61E3"/>
    <w:rsid w:val="00802285"/>
    <w:rsid w:val="00803034"/>
    <w:rsid w:val="008045BC"/>
    <w:rsid w:val="00806DA0"/>
    <w:rsid w:val="0081117E"/>
    <w:rsid w:val="0081261A"/>
    <w:rsid w:val="00813914"/>
    <w:rsid w:val="00813BA7"/>
    <w:rsid w:val="00813F4C"/>
    <w:rsid w:val="0081473A"/>
    <w:rsid w:val="0082129B"/>
    <w:rsid w:val="0082261F"/>
    <w:rsid w:val="008251E0"/>
    <w:rsid w:val="00827CED"/>
    <w:rsid w:val="008371F3"/>
    <w:rsid w:val="00840312"/>
    <w:rsid w:val="00841322"/>
    <w:rsid w:val="008438D8"/>
    <w:rsid w:val="00850152"/>
    <w:rsid w:val="0085099C"/>
    <w:rsid w:val="00854807"/>
    <w:rsid w:val="0085654D"/>
    <w:rsid w:val="00860BC2"/>
    <w:rsid w:val="0086261D"/>
    <w:rsid w:val="008633F4"/>
    <w:rsid w:val="00863957"/>
    <w:rsid w:val="008649A5"/>
    <w:rsid w:val="00871AD9"/>
    <w:rsid w:val="00873A34"/>
    <w:rsid w:val="00873AF6"/>
    <w:rsid w:val="0087411A"/>
    <w:rsid w:val="008743E5"/>
    <w:rsid w:val="00874810"/>
    <w:rsid w:val="0087489F"/>
    <w:rsid w:val="0087512C"/>
    <w:rsid w:val="00876ED8"/>
    <w:rsid w:val="008773D7"/>
    <w:rsid w:val="008777C7"/>
    <w:rsid w:val="008809FD"/>
    <w:rsid w:val="008845B7"/>
    <w:rsid w:val="00885041"/>
    <w:rsid w:val="00885219"/>
    <w:rsid w:val="00886167"/>
    <w:rsid w:val="008875B0"/>
    <w:rsid w:val="00887D3E"/>
    <w:rsid w:val="00887E81"/>
    <w:rsid w:val="008929E7"/>
    <w:rsid w:val="00893C90"/>
    <w:rsid w:val="008958EE"/>
    <w:rsid w:val="008967B1"/>
    <w:rsid w:val="00896982"/>
    <w:rsid w:val="008969AF"/>
    <w:rsid w:val="00897EFA"/>
    <w:rsid w:val="008A20B0"/>
    <w:rsid w:val="008A291E"/>
    <w:rsid w:val="008A32C7"/>
    <w:rsid w:val="008A4CED"/>
    <w:rsid w:val="008B1C64"/>
    <w:rsid w:val="008B6B95"/>
    <w:rsid w:val="008B71FE"/>
    <w:rsid w:val="008C1B1D"/>
    <w:rsid w:val="008C2916"/>
    <w:rsid w:val="008C2A8F"/>
    <w:rsid w:val="008C7B22"/>
    <w:rsid w:val="008D04A8"/>
    <w:rsid w:val="008D07D0"/>
    <w:rsid w:val="008D0D95"/>
    <w:rsid w:val="008D325D"/>
    <w:rsid w:val="008D7915"/>
    <w:rsid w:val="008E2469"/>
    <w:rsid w:val="008E2506"/>
    <w:rsid w:val="008E28F0"/>
    <w:rsid w:val="008E30B8"/>
    <w:rsid w:val="008E684B"/>
    <w:rsid w:val="008F00C2"/>
    <w:rsid w:val="008F550F"/>
    <w:rsid w:val="008F741E"/>
    <w:rsid w:val="00903430"/>
    <w:rsid w:val="00903985"/>
    <w:rsid w:val="00907D77"/>
    <w:rsid w:val="00912C89"/>
    <w:rsid w:val="00914592"/>
    <w:rsid w:val="00921424"/>
    <w:rsid w:val="00922BE0"/>
    <w:rsid w:val="009253B8"/>
    <w:rsid w:val="00926F9B"/>
    <w:rsid w:val="00927449"/>
    <w:rsid w:val="0092795C"/>
    <w:rsid w:val="009301E9"/>
    <w:rsid w:val="009306F0"/>
    <w:rsid w:val="0093190B"/>
    <w:rsid w:val="009330EF"/>
    <w:rsid w:val="00934C66"/>
    <w:rsid w:val="0093594C"/>
    <w:rsid w:val="00936BF9"/>
    <w:rsid w:val="0094058C"/>
    <w:rsid w:val="00944376"/>
    <w:rsid w:val="00944C0E"/>
    <w:rsid w:val="00950C7E"/>
    <w:rsid w:val="00950F12"/>
    <w:rsid w:val="00951013"/>
    <w:rsid w:val="009547FC"/>
    <w:rsid w:val="00954A52"/>
    <w:rsid w:val="00955073"/>
    <w:rsid w:val="009557C2"/>
    <w:rsid w:val="00955DAB"/>
    <w:rsid w:val="00955E09"/>
    <w:rsid w:val="009563A7"/>
    <w:rsid w:val="0095748C"/>
    <w:rsid w:val="00961700"/>
    <w:rsid w:val="0096559F"/>
    <w:rsid w:val="00970CF6"/>
    <w:rsid w:val="00977D33"/>
    <w:rsid w:val="00980C70"/>
    <w:rsid w:val="009813D3"/>
    <w:rsid w:val="00983785"/>
    <w:rsid w:val="00983D85"/>
    <w:rsid w:val="009842D2"/>
    <w:rsid w:val="0098682E"/>
    <w:rsid w:val="00986933"/>
    <w:rsid w:val="00991E06"/>
    <w:rsid w:val="009A05AE"/>
    <w:rsid w:val="009A1501"/>
    <w:rsid w:val="009A52CF"/>
    <w:rsid w:val="009A7846"/>
    <w:rsid w:val="009A7977"/>
    <w:rsid w:val="009A7BF8"/>
    <w:rsid w:val="009B00AA"/>
    <w:rsid w:val="009B14D7"/>
    <w:rsid w:val="009B3269"/>
    <w:rsid w:val="009B359F"/>
    <w:rsid w:val="009B4B0E"/>
    <w:rsid w:val="009B599F"/>
    <w:rsid w:val="009C0108"/>
    <w:rsid w:val="009C0207"/>
    <w:rsid w:val="009C1796"/>
    <w:rsid w:val="009C2EB5"/>
    <w:rsid w:val="009D2BFF"/>
    <w:rsid w:val="009D3914"/>
    <w:rsid w:val="009D3C16"/>
    <w:rsid w:val="009D5ECC"/>
    <w:rsid w:val="009D60C7"/>
    <w:rsid w:val="009D7654"/>
    <w:rsid w:val="009D77EC"/>
    <w:rsid w:val="009E021A"/>
    <w:rsid w:val="009E222A"/>
    <w:rsid w:val="009E2674"/>
    <w:rsid w:val="009E2BA6"/>
    <w:rsid w:val="009E4289"/>
    <w:rsid w:val="009E6E68"/>
    <w:rsid w:val="009F077E"/>
    <w:rsid w:val="009F3B78"/>
    <w:rsid w:val="00A024A4"/>
    <w:rsid w:val="00A03030"/>
    <w:rsid w:val="00A059FE"/>
    <w:rsid w:val="00A10440"/>
    <w:rsid w:val="00A113E9"/>
    <w:rsid w:val="00A14FB7"/>
    <w:rsid w:val="00A21226"/>
    <w:rsid w:val="00A21C2B"/>
    <w:rsid w:val="00A22B5D"/>
    <w:rsid w:val="00A24438"/>
    <w:rsid w:val="00A277FA"/>
    <w:rsid w:val="00A3522A"/>
    <w:rsid w:val="00A450FA"/>
    <w:rsid w:val="00A50FAA"/>
    <w:rsid w:val="00A5120C"/>
    <w:rsid w:val="00A52424"/>
    <w:rsid w:val="00A557CF"/>
    <w:rsid w:val="00A57D60"/>
    <w:rsid w:val="00A60007"/>
    <w:rsid w:val="00A601E1"/>
    <w:rsid w:val="00A61128"/>
    <w:rsid w:val="00A72EF0"/>
    <w:rsid w:val="00A7427A"/>
    <w:rsid w:val="00A76F85"/>
    <w:rsid w:val="00A87638"/>
    <w:rsid w:val="00A87FF2"/>
    <w:rsid w:val="00A925DA"/>
    <w:rsid w:val="00A9273D"/>
    <w:rsid w:val="00A9361C"/>
    <w:rsid w:val="00A93F6C"/>
    <w:rsid w:val="00A970FE"/>
    <w:rsid w:val="00AA192E"/>
    <w:rsid w:val="00AA238C"/>
    <w:rsid w:val="00AA2A3D"/>
    <w:rsid w:val="00AA3803"/>
    <w:rsid w:val="00AA43E8"/>
    <w:rsid w:val="00AA48D0"/>
    <w:rsid w:val="00AA602D"/>
    <w:rsid w:val="00AB0BAA"/>
    <w:rsid w:val="00AB0D2C"/>
    <w:rsid w:val="00AB34C0"/>
    <w:rsid w:val="00AB3C3C"/>
    <w:rsid w:val="00AB476C"/>
    <w:rsid w:val="00AB4800"/>
    <w:rsid w:val="00AB5AF2"/>
    <w:rsid w:val="00AB62EB"/>
    <w:rsid w:val="00AB6354"/>
    <w:rsid w:val="00AB7628"/>
    <w:rsid w:val="00AC0BA0"/>
    <w:rsid w:val="00AC1C30"/>
    <w:rsid w:val="00AC6934"/>
    <w:rsid w:val="00AC7202"/>
    <w:rsid w:val="00AD1A22"/>
    <w:rsid w:val="00AD6AFB"/>
    <w:rsid w:val="00AD75CF"/>
    <w:rsid w:val="00AD7899"/>
    <w:rsid w:val="00AE2785"/>
    <w:rsid w:val="00AE6DDB"/>
    <w:rsid w:val="00AF2732"/>
    <w:rsid w:val="00AF342B"/>
    <w:rsid w:val="00AF5003"/>
    <w:rsid w:val="00AF65BE"/>
    <w:rsid w:val="00AF7337"/>
    <w:rsid w:val="00AF78AF"/>
    <w:rsid w:val="00B02574"/>
    <w:rsid w:val="00B03270"/>
    <w:rsid w:val="00B041B4"/>
    <w:rsid w:val="00B1012A"/>
    <w:rsid w:val="00B10BC0"/>
    <w:rsid w:val="00B17BDE"/>
    <w:rsid w:val="00B275AA"/>
    <w:rsid w:val="00B277EB"/>
    <w:rsid w:val="00B30D28"/>
    <w:rsid w:val="00B32E20"/>
    <w:rsid w:val="00B37925"/>
    <w:rsid w:val="00B40922"/>
    <w:rsid w:val="00B41311"/>
    <w:rsid w:val="00B41BC0"/>
    <w:rsid w:val="00B427AA"/>
    <w:rsid w:val="00B43BEB"/>
    <w:rsid w:val="00B45175"/>
    <w:rsid w:val="00B520A6"/>
    <w:rsid w:val="00B55D10"/>
    <w:rsid w:val="00B57FC4"/>
    <w:rsid w:val="00B64480"/>
    <w:rsid w:val="00B723F1"/>
    <w:rsid w:val="00B72432"/>
    <w:rsid w:val="00B804D3"/>
    <w:rsid w:val="00B80837"/>
    <w:rsid w:val="00B80C92"/>
    <w:rsid w:val="00B818CB"/>
    <w:rsid w:val="00B81B87"/>
    <w:rsid w:val="00B82FC0"/>
    <w:rsid w:val="00B85964"/>
    <w:rsid w:val="00B91502"/>
    <w:rsid w:val="00B95D48"/>
    <w:rsid w:val="00BA1923"/>
    <w:rsid w:val="00BA4426"/>
    <w:rsid w:val="00BA4E0D"/>
    <w:rsid w:val="00BA67C7"/>
    <w:rsid w:val="00BB6A6B"/>
    <w:rsid w:val="00BC0443"/>
    <w:rsid w:val="00BC4A25"/>
    <w:rsid w:val="00BC5FAB"/>
    <w:rsid w:val="00BC601C"/>
    <w:rsid w:val="00BD79EB"/>
    <w:rsid w:val="00BD7CA1"/>
    <w:rsid w:val="00BE00A1"/>
    <w:rsid w:val="00BE0B37"/>
    <w:rsid w:val="00BE446D"/>
    <w:rsid w:val="00BE718A"/>
    <w:rsid w:val="00BF55ED"/>
    <w:rsid w:val="00BF5FEC"/>
    <w:rsid w:val="00C0006F"/>
    <w:rsid w:val="00C02672"/>
    <w:rsid w:val="00C03FE2"/>
    <w:rsid w:val="00C04147"/>
    <w:rsid w:val="00C05D65"/>
    <w:rsid w:val="00C07055"/>
    <w:rsid w:val="00C071D0"/>
    <w:rsid w:val="00C125AE"/>
    <w:rsid w:val="00C13666"/>
    <w:rsid w:val="00C14E7C"/>
    <w:rsid w:val="00C1794C"/>
    <w:rsid w:val="00C213A4"/>
    <w:rsid w:val="00C24F20"/>
    <w:rsid w:val="00C26FD0"/>
    <w:rsid w:val="00C27254"/>
    <w:rsid w:val="00C27A77"/>
    <w:rsid w:val="00C27FD1"/>
    <w:rsid w:val="00C31E0A"/>
    <w:rsid w:val="00C33265"/>
    <w:rsid w:val="00C36661"/>
    <w:rsid w:val="00C37849"/>
    <w:rsid w:val="00C40FD1"/>
    <w:rsid w:val="00C41163"/>
    <w:rsid w:val="00C47E45"/>
    <w:rsid w:val="00C51688"/>
    <w:rsid w:val="00C523A1"/>
    <w:rsid w:val="00C56041"/>
    <w:rsid w:val="00C57910"/>
    <w:rsid w:val="00C61CBE"/>
    <w:rsid w:val="00C6225A"/>
    <w:rsid w:val="00C6605A"/>
    <w:rsid w:val="00C673F0"/>
    <w:rsid w:val="00C67EB2"/>
    <w:rsid w:val="00C71B8E"/>
    <w:rsid w:val="00C71F3B"/>
    <w:rsid w:val="00C73DFD"/>
    <w:rsid w:val="00C76E42"/>
    <w:rsid w:val="00C7750E"/>
    <w:rsid w:val="00C828AC"/>
    <w:rsid w:val="00C937F0"/>
    <w:rsid w:val="00C96513"/>
    <w:rsid w:val="00C96EC1"/>
    <w:rsid w:val="00C96ED9"/>
    <w:rsid w:val="00C97505"/>
    <w:rsid w:val="00CA29D3"/>
    <w:rsid w:val="00CA46D0"/>
    <w:rsid w:val="00CB0E67"/>
    <w:rsid w:val="00CB1317"/>
    <w:rsid w:val="00CB2AB8"/>
    <w:rsid w:val="00CB2F14"/>
    <w:rsid w:val="00CB4385"/>
    <w:rsid w:val="00CC0563"/>
    <w:rsid w:val="00CC0B03"/>
    <w:rsid w:val="00CC1052"/>
    <w:rsid w:val="00CC4A0C"/>
    <w:rsid w:val="00CD1591"/>
    <w:rsid w:val="00CD316F"/>
    <w:rsid w:val="00CD4B9A"/>
    <w:rsid w:val="00CD6454"/>
    <w:rsid w:val="00CD6A88"/>
    <w:rsid w:val="00CD7064"/>
    <w:rsid w:val="00CF3667"/>
    <w:rsid w:val="00CF3D51"/>
    <w:rsid w:val="00CF7247"/>
    <w:rsid w:val="00CF72B6"/>
    <w:rsid w:val="00CF7A5A"/>
    <w:rsid w:val="00D01F1A"/>
    <w:rsid w:val="00D058E9"/>
    <w:rsid w:val="00D12282"/>
    <w:rsid w:val="00D127E2"/>
    <w:rsid w:val="00D12E7E"/>
    <w:rsid w:val="00D134F8"/>
    <w:rsid w:val="00D13B88"/>
    <w:rsid w:val="00D31075"/>
    <w:rsid w:val="00D3422C"/>
    <w:rsid w:val="00D345C2"/>
    <w:rsid w:val="00D34CC7"/>
    <w:rsid w:val="00D3513F"/>
    <w:rsid w:val="00D3603F"/>
    <w:rsid w:val="00D37C27"/>
    <w:rsid w:val="00D44F1D"/>
    <w:rsid w:val="00D45A9D"/>
    <w:rsid w:val="00D45AD4"/>
    <w:rsid w:val="00D5232D"/>
    <w:rsid w:val="00D52BEE"/>
    <w:rsid w:val="00D53CDA"/>
    <w:rsid w:val="00D559A6"/>
    <w:rsid w:val="00D5685C"/>
    <w:rsid w:val="00D56E79"/>
    <w:rsid w:val="00D60BCC"/>
    <w:rsid w:val="00D6115F"/>
    <w:rsid w:val="00D613F3"/>
    <w:rsid w:val="00D61A47"/>
    <w:rsid w:val="00D65AA0"/>
    <w:rsid w:val="00D65E68"/>
    <w:rsid w:val="00D709C9"/>
    <w:rsid w:val="00D71E3D"/>
    <w:rsid w:val="00D757C7"/>
    <w:rsid w:val="00D776B2"/>
    <w:rsid w:val="00D80EA6"/>
    <w:rsid w:val="00D81372"/>
    <w:rsid w:val="00D83739"/>
    <w:rsid w:val="00D838CD"/>
    <w:rsid w:val="00D846A8"/>
    <w:rsid w:val="00D853EE"/>
    <w:rsid w:val="00D9281A"/>
    <w:rsid w:val="00D951B5"/>
    <w:rsid w:val="00DA0608"/>
    <w:rsid w:val="00DA1ABF"/>
    <w:rsid w:val="00DA3D0D"/>
    <w:rsid w:val="00DA5352"/>
    <w:rsid w:val="00DA5CED"/>
    <w:rsid w:val="00DA641B"/>
    <w:rsid w:val="00DA642F"/>
    <w:rsid w:val="00DA6A04"/>
    <w:rsid w:val="00DB35AB"/>
    <w:rsid w:val="00DB59F5"/>
    <w:rsid w:val="00DB5C61"/>
    <w:rsid w:val="00DC1A89"/>
    <w:rsid w:val="00DC1F60"/>
    <w:rsid w:val="00DC2463"/>
    <w:rsid w:val="00DD03DA"/>
    <w:rsid w:val="00DD1EF0"/>
    <w:rsid w:val="00DD2F65"/>
    <w:rsid w:val="00DE0380"/>
    <w:rsid w:val="00DE165D"/>
    <w:rsid w:val="00DE27E5"/>
    <w:rsid w:val="00DE313D"/>
    <w:rsid w:val="00DE3E40"/>
    <w:rsid w:val="00DE73B1"/>
    <w:rsid w:val="00DE7C91"/>
    <w:rsid w:val="00DF0DD4"/>
    <w:rsid w:val="00DF4CD5"/>
    <w:rsid w:val="00DF5E17"/>
    <w:rsid w:val="00DF5F0F"/>
    <w:rsid w:val="00DF7734"/>
    <w:rsid w:val="00E01150"/>
    <w:rsid w:val="00E0207B"/>
    <w:rsid w:val="00E02B65"/>
    <w:rsid w:val="00E04676"/>
    <w:rsid w:val="00E065C6"/>
    <w:rsid w:val="00E07394"/>
    <w:rsid w:val="00E07421"/>
    <w:rsid w:val="00E10413"/>
    <w:rsid w:val="00E12569"/>
    <w:rsid w:val="00E14A55"/>
    <w:rsid w:val="00E15CA7"/>
    <w:rsid w:val="00E2053D"/>
    <w:rsid w:val="00E20729"/>
    <w:rsid w:val="00E21CAA"/>
    <w:rsid w:val="00E231BB"/>
    <w:rsid w:val="00E23C23"/>
    <w:rsid w:val="00E24072"/>
    <w:rsid w:val="00E25113"/>
    <w:rsid w:val="00E30802"/>
    <w:rsid w:val="00E31F02"/>
    <w:rsid w:val="00E3369B"/>
    <w:rsid w:val="00E344CA"/>
    <w:rsid w:val="00E34DDC"/>
    <w:rsid w:val="00E36232"/>
    <w:rsid w:val="00E37B9C"/>
    <w:rsid w:val="00E40D4F"/>
    <w:rsid w:val="00E43214"/>
    <w:rsid w:val="00E45129"/>
    <w:rsid w:val="00E543A7"/>
    <w:rsid w:val="00E6178E"/>
    <w:rsid w:val="00E63D76"/>
    <w:rsid w:val="00E664D2"/>
    <w:rsid w:val="00E67C94"/>
    <w:rsid w:val="00E758F0"/>
    <w:rsid w:val="00E769B2"/>
    <w:rsid w:val="00E81BA3"/>
    <w:rsid w:val="00E81E1C"/>
    <w:rsid w:val="00E833E8"/>
    <w:rsid w:val="00E83E8B"/>
    <w:rsid w:val="00E8577F"/>
    <w:rsid w:val="00E860D6"/>
    <w:rsid w:val="00E8714A"/>
    <w:rsid w:val="00E8748C"/>
    <w:rsid w:val="00E91DDD"/>
    <w:rsid w:val="00E92B4D"/>
    <w:rsid w:val="00E9535B"/>
    <w:rsid w:val="00E966DC"/>
    <w:rsid w:val="00EA4B25"/>
    <w:rsid w:val="00EA7933"/>
    <w:rsid w:val="00EB06A4"/>
    <w:rsid w:val="00EB3F53"/>
    <w:rsid w:val="00EB4150"/>
    <w:rsid w:val="00EB612D"/>
    <w:rsid w:val="00EC1963"/>
    <w:rsid w:val="00EC2282"/>
    <w:rsid w:val="00EC2E79"/>
    <w:rsid w:val="00EC461C"/>
    <w:rsid w:val="00EC5FAA"/>
    <w:rsid w:val="00EC654F"/>
    <w:rsid w:val="00ED42AD"/>
    <w:rsid w:val="00ED68E9"/>
    <w:rsid w:val="00ED6AD9"/>
    <w:rsid w:val="00ED7EA4"/>
    <w:rsid w:val="00EE0F0E"/>
    <w:rsid w:val="00EE1D46"/>
    <w:rsid w:val="00EE21E9"/>
    <w:rsid w:val="00EE5DAB"/>
    <w:rsid w:val="00EF011F"/>
    <w:rsid w:val="00EF0510"/>
    <w:rsid w:val="00EF07EE"/>
    <w:rsid w:val="00EF11A0"/>
    <w:rsid w:val="00EF50F6"/>
    <w:rsid w:val="00EF66AC"/>
    <w:rsid w:val="00EF7759"/>
    <w:rsid w:val="00F00F9A"/>
    <w:rsid w:val="00F0289A"/>
    <w:rsid w:val="00F03959"/>
    <w:rsid w:val="00F03C59"/>
    <w:rsid w:val="00F06F43"/>
    <w:rsid w:val="00F105F8"/>
    <w:rsid w:val="00F10F54"/>
    <w:rsid w:val="00F134B0"/>
    <w:rsid w:val="00F13DDA"/>
    <w:rsid w:val="00F15EB6"/>
    <w:rsid w:val="00F17B80"/>
    <w:rsid w:val="00F211FE"/>
    <w:rsid w:val="00F216D1"/>
    <w:rsid w:val="00F21AA9"/>
    <w:rsid w:val="00F27C25"/>
    <w:rsid w:val="00F30A55"/>
    <w:rsid w:val="00F30AA7"/>
    <w:rsid w:val="00F30E0F"/>
    <w:rsid w:val="00F3528E"/>
    <w:rsid w:val="00F40B31"/>
    <w:rsid w:val="00F4358A"/>
    <w:rsid w:val="00F43660"/>
    <w:rsid w:val="00F472A9"/>
    <w:rsid w:val="00F52A8E"/>
    <w:rsid w:val="00F52AFA"/>
    <w:rsid w:val="00F53D3D"/>
    <w:rsid w:val="00F55F7E"/>
    <w:rsid w:val="00F57343"/>
    <w:rsid w:val="00F634E3"/>
    <w:rsid w:val="00F640F3"/>
    <w:rsid w:val="00F64252"/>
    <w:rsid w:val="00F70475"/>
    <w:rsid w:val="00F70C06"/>
    <w:rsid w:val="00F70EE2"/>
    <w:rsid w:val="00F71CD0"/>
    <w:rsid w:val="00F73C40"/>
    <w:rsid w:val="00F74995"/>
    <w:rsid w:val="00F8067D"/>
    <w:rsid w:val="00F81058"/>
    <w:rsid w:val="00F8332B"/>
    <w:rsid w:val="00F83969"/>
    <w:rsid w:val="00F8404E"/>
    <w:rsid w:val="00F857E2"/>
    <w:rsid w:val="00F86A2B"/>
    <w:rsid w:val="00F93DE5"/>
    <w:rsid w:val="00F94D30"/>
    <w:rsid w:val="00F94DB9"/>
    <w:rsid w:val="00F94F9F"/>
    <w:rsid w:val="00F9667E"/>
    <w:rsid w:val="00F9792A"/>
    <w:rsid w:val="00FA118B"/>
    <w:rsid w:val="00FA2EFB"/>
    <w:rsid w:val="00FA6863"/>
    <w:rsid w:val="00FB09D1"/>
    <w:rsid w:val="00FB1140"/>
    <w:rsid w:val="00FB3157"/>
    <w:rsid w:val="00FB4753"/>
    <w:rsid w:val="00FB562D"/>
    <w:rsid w:val="00FB7DBA"/>
    <w:rsid w:val="00FC0674"/>
    <w:rsid w:val="00FC0B9F"/>
    <w:rsid w:val="00FC2088"/>
    <w:rsid w:val="00FC314C"/>
    <w:rsid w:val="00FC41AF"/>
    <w:rsid w:val="00FC7B8A"/>
    <w:rsid w:val="00FD4429"/>
    <w:rsid w:val="00FD52B3"/>
    <w:rsid w:val="00FD6061"/>
    <w:rsid w:val="00FD62C0"/>
    <w:rsid w:val="00FD7C24"/>
    <w:rsid w:val="00FE0BA6"/>
    <w:rsid w:val="00FE435C"/>
    <w:rsid w:val="00FE60CC"/>
    <w:rsid w:val="00FF0B0F"/>
    <w:rsid w:val="00FF6419"/>
    <w:rsid w:val="00FF651B"/>
    <w:rsid w:val="00FF6703"/>
    <w:rsid w:val="00FF740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F8FC8"/>
  <w15:docId w15:val="{D12DF1B1-E3CF-4C3B-8F41-AD98D0C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0413"/>
  </w:style>
  <w:style w:type="paragraph" w:styleId="5">
    <w:name w:val="heading 5"/>
    <w:basedOn w:val="a"/>
    <w:next w:val="a"/>
    <w:link w:val="50"/>
    <w:uiPriority w:val="99"/>
    <w:unhideWhenUsed/>
    <w:qFormat/>
    <w:rsid w:val="00C57910"/>
    <w:pPr>
      <w:keepNext/>
      <w:keepLines/>
      <w:spacing w:before="200" w:after="0" w:line="240" w:lineRule="auto"/>
      <w:ind w:right="170"/>
      <w:jc w:val="right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6755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3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729"/>
  </w:style>
  <w:style w:type="paragraph" w:styleId="a6">
    <w:name w:val="footer"/>
    <w:basedOn w:val="a"/>
    <w:link w:val="a7"/>
    <w:uiPriority w:val="99"/>
    <w:unhideWhenUsed/>
    <w:rsid w:val="00E2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729"/>
  </w:style>
  <w:style w:type="paragraph" w:styleId="a8">
    <w:name w:val="Balloon Text"/>
    <w:basedOn w:val="a"/>
    <w:link w:val="a9"/>
    <w:uiPriority w:val="99"/>
    <w:semiHidden/>
    <w:unhideWhenUsed/>
    <w:rsid w:val="0046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E8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F17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79400A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1B4697"/>
    <w:rPr>
      <w:color w:val="0000FF"/>
      <w:u w:val="single"/>
    </w:rPr>
  </w:style>
  <w:style w:type="paragraph" w:customStyle="1" w:styleId="s1">
    <w:name w:val="s_1"/>
    <w:basedOn w:val="a"/>
    <w:rsid w:val="0064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359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5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359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53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53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40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14056"/>
    <w:rPr>
      <w:rFonts w:ascii="Arial" w:eastAsia="Times New Roman" w:hAnsi="Arial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57910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6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8F77-5181-4EE2-B1D2-A6D9D92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2024-02-06T04:56:00Z</cp:lastPrinted>
  <dcterms:created xsi:type="dcterms:W3CDTF">2024-02-06T05:20:00Z</dcterms:created>
  <dcterms:modified xsi:type="dcterms:W3CDTF">2024-02-08T09:13:00Z</dcterms:modified>
</cp:coreProperties>
</file>